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063F" w:rsidRPr="00A9063F" w:rsidRDefault="00A9063F" w:rsidP="00A9063F">
      <w:pPr>
        <w:rPr>
          <w:b/>
        </w:rPr>
      </w:pPr>
      <w:r w:rsidRPr="00A9063F">
        <w:rPr>
          <w:b/>
        </w:rPr>
        <w:t>Week 7 – Clinical Genomics</w:t>
      </w:r>
    </w:p>
    <w:p w:rsidR="00A9063F" w:rsidRPr="00A9063F" w:rsidRDefault="00A9063F" w:rsidP="00A9063F">
      <w:pPr>
        <w:rPr>
          <w:i/>
        </w:rPr>
      </w:pPr>
      <w:r w:rsidRPr="00A9063F">
        <w:rPr>
          <w:i/>
        </w:rPr>
        <w:t>Reading Material</w:t>
      </w:r>
    </w:p>
    <w:p w:rsidR="00A9063F" w:rsidRPr="00B00CD5" w:rsidRDefault="00A9063F" w:rsidP="00A9063F">
      <w:pPr>
        <w:rPr>
          <w:rFonts w:cstheme="minorHAnsi"/>
        </w:rPr>
      </w:pPr>
    </w:p>
    <w:p w:rsidR="00A9063F" w:rsidRPr="00B00CD5" w:rsidRDefault="00262992" w:rsidP="00A9063F">
      <w:pPr>
        <w:rPr>
          <w:rFonts w:cstheme="minorHAnsi"/>
        </w:rPr>
      </w:pPr>
      <w:r>
        <w:rPr>
          <w:rFonts w:cstheme="minorHAnsi"/>
        </w:rPr>
        <w:t>Here</w:t>
      </w:r>
      <w:r w:rsidR="00B00CD5">
        <w:rPr>
          <w:rFonts w:cstheme="minorHAnsi"/>
        </w:rPr>
        <w:t xml:space="preserve"> are links to papers, projects and tool</w:t>
      </w:r>
      <w:r w:rsidR="00A9063F" w:rsidRPr="00B00CD5">
        <w:rPr>
          <w:rFonts w:cstheme="minorHAnsi"/>
        </w:rPr>
        <w:t xml:space="preserve"> </w:t>
      </w:r>
      <w:r w:rsidR="00A9063F" w:rsidRPr="00B00CD5">
        <w:rPr>
          <w:rFonts w:cstheme="minorHAnsi"/>
        </w:rPr>
        <w:t xml:space="preserve">related to </w:t>
      </w:r>
      <w:r w:rsidR="00A9063F" w:rsidRPr="00B00CD5">
        <w:rPr>
          <w:rFonts w:cstheme="minorHAnsi"/>
        </w:rPr>
        <w:t xml:space="preserve">sequencing of human samples in a clinical context and </w:t>
      </w:r>
      <w:r w:rsidR="00A9063F" w:rsidRPr="00B00CD5">
        <w:rPr>
          <w:rFonts w:cstheme="minorHAnsi"/>
        </w:rPr>
        <w:t xml:space="preserve">interpreting </w:t>
      </w:r>
      <w:r w:rsidR="00A9063F" w:rsidRPr="00B00CD5">
        <w:rPr>
          <w:rFonts w:cstheme="minorHAnsi"/>
        </w:rPr>
        <w:t xml:space="preserve">the resulting data to attempt to identify disease-related variants. </w:t>
      </w:r>
    </w:p>
    <w:p w:rsidR="002C77D4" w:rsidRPr="002C77D4" w:rsidRDefault="002C77D4" w:rsidP="002C77D4">
      <w:pPr>
        <w:shd w:val="clear" w:color="auto" w:fill="FFFFFF"/>
        <w:spacing w:after="0" w:line="240" w:lineRule="auto"/>
        <w:rPr>
          <w:rFonts w:eastAsia="Calibri" w:cstheme="minorHAnsi"/>
          <w:color w:val="242424"/>
          <w:lang w:eastAsia="en-GB"/>
        </w:rPr>
      </w:pPr>
      <w:r w:rsidRPr="002C77D4">
        <w:rPr>
          <w:rFonts w:eastAsia="Calibri" w:cstheme="minorHAnsi"/>
          <w:color w:val="242424"/>
          <w:lang w:eastAsia="en-GB"/>
        </w:rPr>
        <w:t> </w:t>
      </w:r>
    </w:p>
    <w:p w:rsidR="00B00CD5" w:rsidRDefault="00B00CD5" w:rsidP="00A9063F">
      <w:pPr>
        <w:rPr>
          <w:rFonts w:cstheme="minorHAnsi"/>
          <w:b/>
        </w:rPr>
      </w:pPr>
      <w:r w:rsidRPr="00B00CD5">
        <w:rPr>
          <w:rFonts w:cstheme="minorHAnsi"/>
          <w:b/>
        </w:rPr>
        <w:t>WGS500</w:t>
      </w:r>
      <w:r>
        <w:rPr>
          <w:rFonts w:cstheme="minorHAnsi"/>
          <w:b/>
        </w:rPr>
        <w:t xml:space="preserve"> Project</w:t>
      </w:r>
    </w:p>
    <w:p w:rsidR="008C549F" w:rsidRDefault="00B00CD5" w:rsidP="00B00CD5">
      <w:pPr>
        <w:pStyle w:val="xmsonormal"/>
        <w:shd w:val="clear" w:color="auto" w:fill="FFFFFF"/>
        <w:rPr>
          <w:rFonts w:asciiTheme="minorHAnsi" w:hAnsiTheme="minorHAnsi" w:cstheme="minorHAnsi"/>
          <w:color w:val="242424"/>
          <w:sz w:val="22"/>
          <w:szCs w:val="22"/>
        </w:rPr>
      </w:pPr>
      <w:r w:rsidRPr="00B00CD5">
        <w:rPr>
          <w:rFonts w:asciiTheme="minorHAnsi" w:hAnsiTheme="minorHAnsi" w:cstheme="minorHAnsi"/>
          <w:sz w:val="22"/>
          <w:szCs w:val="22"/>
        </w:rPr>
        <w:t xml:space="preserve">The WGS500 project (Whole Genome Sequencing of 500 individuals) is an </w:t>
      </w:r>
      <w:r w:rsidR="008C549F">
        <w:rPr>
          <w:rFonts w:asciiTheme="minorHAnsi" w:hAnsiTheme="minorHAnsi" w:cstheme="minorHAnsi"/>
          <w:sz w:val="22"/>
          <w:szCs w:val="22"/>
        </w:rPr>
        <w:t>exemplar</w:t>
      </w:r>
      <w:r w:rsidRPr="00B00CD5">
        <w:rPr>
          <w:rFonts w:asciiTheme="minorHAnsi" w:hAnsiTheme="minorHAnsi" w:cstheme="minorHAnsi"/>
          <w:sz w:val="22"/>
          <w:szCs w:val="22"/>
        </w:rPr>
        <w:t xml:space="preserve"> of an initiative that </w:t>
      </w:r>
      <w:r w:rsidR="008C549F">
        <w:rPr>
          <w:rFonts w:asciiTheme="minorHAnsi" w:hAnsiTheme="minorHAnsi" w:cstheme="minorHAnsi"/>
          <w:sz w:val="22"/>
          <w:szCs w:val="22"/>
        </w:rPr>
        <w:t xml:space="preserve">used genome sequencing to </w:t>
      </w:r>
      <w:r w:rsidRPr="00B00CD5">
        <w:rPr>
          <w:rFonts w:asciiTheme="minorHAnsi" w:hAnsiTheme="minorHAnsi" w:cstheme="minorHAnsi"/>
          <w:sz w:val="22"/>
          <w:szCs w:val="22"/>
        </w:rPr>
        <w:t xml:space="preserve">explore a number of different diseases and conditions. </w:t>
      </w:r>
      <w:r>
        <w:rPr>
          <w:rFonts w:asciiTheme="minorHAnsi" w:hAnsiTheme="minorHAnsi" w:cstheme="minorHAnsi"/>
          <w:sz w:val="22"/>
          <w:szCs w:val="22"/>
        </w:rPr>
        <w:t>U</w:t>
      </w:r>
      <w:r w:rsidRPr="00B00CD5">
        <w:rPr>
          <w:rFonts w:asciiTheme="minorHAnsi" w:hAnsiTheme="minorHAnsi" w:cstheme="minorHAnsi"/>
          <w:sz w:val="22"/>
          <w:szCs w:val="22"/>
        </w:rPr>
        <w:t xml:space="preserve">ndertaken at the Wellcome Centre for Human Genetics </w:t>
      </w:r>
      <w:r w:rsidR="00DD69FD">
        <w:rPr>
          <w:rFonts w:asciiTheme="minorHAnsi" w:hAnsiTheme="minorHAnsi" w:cstheme="minorHAnsi"/>
          <w:sz w:val="22"/>
          <w:szCs w:val="22"/>
        </w:rPr>
        <w:t xml:space="preserve">(WHG) </w:t>
      </w:r>
      <w:r w:rsidRPr="00B00CD5">
        <w:rPr>
          <w:rFonts w:asciiTheme="minorHAnsi" w:hAnsiTheme="minorHAnsi" w:cstheme="minorHAnsi"/>
          <w:sz w:val="22"/>
          <w:szCs w:val="22"/>
        </w:rPr>
        <w:t xml:space="preserve">about 10 years ago, </w:t>
      </w:r>
      <w:r>
        <w:rPr>
          <w:rFonts w:asciiTheme="minorHAnsi" w:hAnsiTheme="minorHAnsi" w:cstheme="minorHAnsi"/>
          <w:sz w:val="22"/>
          <w:szCs w:val="22"/>
        </w:rPr>
        <w:t>WGS500 was t</w:t>
      </w:r>
      <w:r w:rsidRPr="00B00CD5">
        <w:rPr>
          <w:rFonts w:asciiTheme="minorHAnsi" w:hAnsiTheme="minorHAnsi" w:cstheme="minorHAnsi"/>
          <w:sz w:val="22"/>
          <w:szCs w:val="22"/>
        </w:rPr>
        <w:t>he first larg</w:t>
      </w:r>
      <w:r>
        <w:rPr>
          <w:rFonts w:asciiTheme="minorHAnsi" w:hAnsiTheme="minorHAnsi" w:cstheme="minorHAnsi"/>
          <w:sz w:val="22"/>
          <w:szCs w:val="22"/>
        </w:rPr>
        <w:t xml:space="preserve">e-scale human sequencing project. </w:t>
      </w:r>
      <w:r w:rsidRPr="00B00CD5">
        <w:rPr>
          <w:rFonts w:asciiTheme="minorHAnsi" w:hAnsiTheme="minorHAnsi" w:cstheme="minorHAnsi"/>
          <w:color w:val="242424"/>
          <w:sz w:val="22"/>
          <w:szCs w:val="22"/>
        </w:rPr>
        <w:t>It was the precursor to the 100,000 genomes project</w:t>
      </w:r>
      <w:r w:rsidR="00DD69FD">
        <w:rPr>
          <w:rFonts w:asciiTheme="minorHAnsi" w:hAnsiTheme="minorHAnsi" w:cstheme="minorHAnsi"/>
          <w:color w:val="242424"/>
          <w:sz w:val="22"/>
          <w:szCs w:val="22"/>
        </w:rPr>
        <w:t xml:space="preserve">, the UK’s national </w:t>
      </w:r>
      <w:r w:rsidR="008C549F">
        <w:rPr>
          <w:rFonts w:asciiTheme="minorHAnsi" w:hAnsiTheme="minorHAnsi" w:cstheme="minorHAnsi"/>
          <w:color w:val="242424"/>
          <w:sz w:val="22"/>
          <w:szCs w:val="22"/>
        </w:rPr>
        <w:t>effort to sequence at very large scale to investigate rare disease and cancer.</w:t>
      </w:r>
    </w:p>
    <w:p w:rsidR="00B00CD5" w:rsidRPr="00DD69FD" w:rsidRDefault="008C549F" w:rsidP="00B00CD5">
      <w:pPr>
        <w:pStyle w:val="xmsonormal"/>
        <w:shd w:val="clear" w:color="auto" w:fill="FFFFFF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color w:val="242424"/>
          <w:sz w:val="22"/>
          <w:szCs w:val="22"/>
        </w:rPr>
        <w:t>WGS500</w:t>
      </w:r>
      <w:r w:rsidR="00B00CD5" w:rsidRPr="00DD69FD">
        <w:rPr>
          <w:rFonts w:asciiTheme="minorHAnsi" w:hAnsiTheme="minorHAnsi" w:cstheme="minorHAnsi"/>
          <w:sz w:val="22"/>
          <w:szCs w:val="22"/>
        </w:rPr>
        <w:t xml:space="preserve"> was </w:t>
      </w:r>
      <w:r w:rsidR="00B00CD5" w:rsidRPr="00DD69FD">
        <w:rPr>
          <w:rFonts w:asciiTheme="minorHAnsi" w:hAnsiTheme="minorHAnsi" w:cstheme="minorHAnsi"/>
          <w:sz w:val="22"/>
          <w:szCs w:val="22"/>
        </w:rPr>
        <w:t>led by</w:t>
      </w:r>
      <w:r w:rsidR="00B00CD5" w:rsidRPr="00DD69FD">
        <w:rPr>
          <w:rFonts w:asciiTheme="minorHAnsi" w:hAnsiTheme="minorHAnsi" w:cstheme="minorHAnsi"/>
          <w:sz w:val="22"/>
          <w:szCs w:val="22"/>
        </w:rPr>
        <w:t>:</w:t>
      </w:r>
    </w:p>
    <w:p w:rsidR="00B00CD5" w:rsidRPr="00DD69FD" w:rsidRDefault="00222880" w:rsidP="00B00CD5">
      <w:pPr>
        <w:pStyle w:val="xmsonormal"/>
        <w:shd w:val="clear" w:color="auto" w:fill="FFFFFF"/>
        <w:rPr>
          <w:rFonts w:asciiTheme="minorHAnsi" w:hAnsiTheme="minorHAnsi" w:cstheme="minorHAnsi"/>
          <w:sz w:val="22"/>
          <w:szCs w:val="22"/>
        </w:rPr>
      </w:pPr>
      <w:hyperlink r:id="rId4" w:history="1">
        <w:r w:rsidR="00B00CD5" w:rsidRPr="00DD69FD">
          <w:rPr>
            <w:rStyle w:val="Hyperlink"/>
            <w:rFonts w:asciiTheme="minorHAnsi" w:hAnsiTheme="minorHAnsi" w:cstheme="minorHAnsi"/>
            <w:sz w:val="22"/>
            <w:szCs w:val="22"/>
          </w:rPr>
          <w:t>Prof Jenny Taylor</w:t>
        </w:r>
      </w:hyperlink>
      <w:r w:rsidR="00B00CD5" w:rsidRPr="00DD69FD">
        <w:rPr>
          <w:rFonts w:asciiTheme="minorHAnsi" w:hAnsiTheme="minorHAnsi" w:cstheme="minorHAnsi"/>
          <w:color w:val="242424"/>
          <w:sz w:val="22"/>
          <w:szCs w:val="22"/>
        </w:rPr>
        <w:t xml:space="preserve">: </w:t>
      </w:r>
      <w:r w:rsidR="00DD69FD">
        <w:rPr>
          <w:rFonts w:asciiTheme="minorHAnsi" w:hAnsiTheme="minorHAnsi" w:cstheme="minorHAnsi"/>
          <w:color w:val="242424"/>
          <w:sz w:val="22"/>
          <w:szCs w:val="22"/>
        </w:rPr>
        <w:t>C</w:t>
      </w:r>
      <w:r w:rsidR="00B00CD5" w:rsidRPr="00DD69FD">
        <w:rPr>
          <w:rFonts w:asciiTheme="minorHAnsi" w:hAnsiTheme="minorHAnsi" w:cstheme="minorHAnsi"/>
          <w:sz w:val="22"/>
          <w:szCs w:val="22"/>
        </w:rPr>
        <w:t>o-t</w:t>
      </w:r>
      <w:r w:rsidR="00B00CD5" w:rsidRPr="00DD69FD">
        <w:rPr>
          <w:rFonts w:asciiTheme="minorHAnsi" w:hAnsiTheme="minorHAnsi" w:cstheme="minorHAnsi"/>
          <w:sz w:val="22"/>
          <w:szCs w:val="22"/>
        </w:rPr>
        <w:t xml:space="preserve">heme Leader of the Genomic Medicine Theme of the </w:t>
      </w:r>
      <w:hyperlink r:id="rId5" w:tgtFrame="_self" w:history="1">
        <w:r w:rsidR="00B00CD5" w:rsidRPr="00DD69FD">
          <w:rPr>
            <w:rStyle w:val="Hyperlink"/>
            <w:rFonts w:asciiTheme="minorHAnsi" w:hAnsiTheme="minorHAnsi" w:cstheme="minorHAnsi"/>
            <w:sz w:val="22"/>
            <w:szCs w:val="22"/>
          </w:rPr>
          <w:t>Oxford Biomedical Research Centre (BRC)</w:t>
        </w:r>
      </w:hyperlink>
    </w:p>
    <w:p w:rsidR="00B00CD5" w:rsidRPr="00DD69FD" w:rsidRDefault="00DD69FD" w:rsidP="00B00CD5">
      <w:pPr>
        <w:pStyle w:val="xmsonormal"/>
        <w:shd w:val="clear" w:color="auto" w:fill="FFFFFF"/>
        <w:rPr>
          <w:rFonts w:asciiTheme="minorHAnsi" w:hAnsiTheme="minorHAnsi" w:cstheme="minorHAnsi"/>
          <w:color w:val="242424"/>
          <w:sz w:val="22"/>
          <w:szCs w:val="22"/>
        </w:rPr>
      </w:pPr>
      <w:hyperlink r:id="rId6" w:history="1">
        <w:r w:rsidR="00B00CD5" w:rsidRPr="00DD69FD">
          <w:rPr>
            <w:rStyle w:val="Hyperlink"/>
            <w:rFonts w:asciiTheme="minorHAnsi" w:hAnsiTheme="minorHAnsi" w:cstheme="minorHAnsi"/>
            <w:sz w:val="22"/>
            <w:szCs w:val="22"/>
          </w:rPr>
          <w:t xml:space="preserve">Prof Gil </w:t>
        </w:r>
        <w:proofErr w:type="spellStart"/>
        <w:r w:rsidR="00B00CD5" w:rsidRPr="00DD69FD">
          <w:rPr>
            <w:rStyle w:val="Hyperlink"/>
            <w:rFonts w:asciiTheme="minorHAnsi" w:hAnsiTheme="minorHAnsi" w:cstheme="minorHAnsi"/>
            <w:sz w:val="22"/>
            <w:szCs w:val="22"/>
          </w:rPr>
          <w:t>McVean</w:t>
        </w:r>
        <w:proofErr w:type="spellEnd"/>
      </w:hyperlink>
      <w:r w:rsidR="00B00CD5" w:rsidRPr="00DD69FD">
        <w:rPr>
          <w:rFonts w:asciiTheme="minorHAnsi" w:hAnsiTheme="minorHAnsi" w:cstheme="minorHAnsi"/>
          <w:color w:val="242424"/>
          <w:sz w:val="22"/>
          <w:szCs w:val="22"/>
        </w:rPr>
        <w:t xml:space="preserve">, </w:t>
      </w:r>
      <w:r w:rsidR="00B00CD5" w:rsidRPr="00DD69FD">
        <w:rPr>
          <w:rFonts w:asciiTheme="minorHAnsi" w:hAnsiTheme="minorHAnsi" w:cstheme="minorHAnsi"/>
          <w:color w:val="242424"/>
          <w:sz w:val="22"/>
          <w:szCs w:val="22"/>
        </w:rPr>
        <w:t>then the Head of the Bioinformatics and Statistical Genetics Core</w:t>
      </w:r>
      <w:r>
        <w:rPr>
          <w:rFonts w:asciiTheme="minorHAnsi" w:hAnsiTheme="minorHAnsi" w:cstheme="minorHAnsi"/>
          <w:color w:val="242424"/>
          <w:sz w:val="22"/>
          <w:szCs w:val="22"/>
        </w:rPr>
        <w:t xml:space="preserve"> at WHG</w:t>
      </w:r>
      <w:r w:rsidR="00A72D3D" w:rsidRPr="00DD69FD">
        <w:rPr>
          <w:rFonts w:asciiTheme="minorHAnsi" w:hAnsiTheme="minorHAnsi" w:cstheme="minorHAnsi"/>
          <w:color w:val="242424"/>
          <w:sz w:val="22"/>
          <w:szCs w:val="22"/>
        </w:rPr>
        <w:t xml:space="preserve">, former director of the </w:t>
      </w:r>
      <w:hyperlink r:id="rId7" w:history="1">
        <w:r w:rsidR="00A72D3D" w:rsidRPr="00DD69FD">
          <w:rPr>
            <w:rStyle w:val="Hyperlink"/>
            <w:rFonts w:asciiTheme="minorHAnsi" w:hAnsiTheme="minorHAnsi" w:cstheme="minorHAnsi"/>
            <w:sz w:val="22"/>
            <w:szCs w:val="22"/>
          </w:rPr>
          <w:t>Big Data Institute</w:t>
        </w:r>
      </w:hyperlink>
      <w:r w:rsidR="00A72D3D" w:rsidRPr="00DD69FD">
        <w:rPr>
          <w:rFonts w:asciiTheme="minorHAnsi" w:hAnsiTheme="minorHAnsi" w:cstheme="minorHAnsi"/>
          <w:color w:val="242424"/>
          <w:sz w:val="22"/>
          <w:szCs w:val="22"/>
        </w:rPr>
        <w:t xml:space="preserve"> and co-founder of </w:t>
      </w:r>
      <w:hyperlink r:id="rId8" w:history="1">
        <w:r w:rsidR="00A72D3D" w:rsidRPr="00DD69FD">
          <w:rPr>
            <w:rStyle w:val="Hyperlink"/>
            <w:rFonts w:asciiTheme="minorHAnsi" w:hAnsiTheme="minorHAnsi" w:cstheme="minorHAnsi"/>
            <w:sz w:val="22"/>
            <w:szCs w:val="22"/>
          </w:rPr>
          <w:t>Genomics plc</w:t>
        </w:r>
      </w:hyperlink>
    </w:p>
    <w:p w:rsidR="00B00CD5" w:rsidRPr="00DD69FD" w:rsidRDefault="00222880" w:rsidP="00B00CD5">
      <w:pPr>
        <w:pStyle w:val="xmsonormal"/>
        <w:shd w:val="clear" w:color="auto" w:fill="FFFFFF"/>
        <w:rPr>
          <w:rFonts w:asciiTheme="minorHAnsi" w:hAnsiTheme="minorHAnsi" w:cstheme="minorHAnsi"/>
          <w:color w:val="242424"/>
          <w:sz w:val="22"/>
          <w:szCs w:val="22"/>
        </w:rPr>
      </w:pPr>
      <w:hyperlink r:id="rId9" w:history="1">
        <w:r w:rsidR="00B00CD5" w:rsidRPr="00DD69FD">
          <w:rPr>
            <w:rStyle w:val="Hyperlink"/>
            <w:rFonts w:asciiTheme="minorHAnsi" w:hAnsiTheme="minorHAnsi" w:cstheme="minorHAnsi"/>
            <w:sz w:val="22"/>
            <w:szCs w:val="22"/>
          </w:rPr>
          <w:t xml:space="preserve">Prof </w:t>
        </w:r>
        <w:r w:rsidR="00DD69FD">
          <w:rPr>
            <w:rStyle w:val="Hyperlink"/>
            <w:rFonts w:asciiTheme="minorHAnsi" w:hAnsiTheme="minorHAnsi" w:cstheme="minorHAnsi"/>
            <w:sz w:val="22"/>
            <w:szCs w:val="22"/>
          </w:rPr>
          <w:t xml:space="preserve">Sir </w:t>
        </w:r>
        <w:r w:rsidR="00B00CD5" w:rsidRPr="00DD69FD">
          <w:rPr>
            <w:rStyle w:val="Hyperlink"/>
            <w:rFonts w:asciiTheme="minorHAnsi" w:hAnsiTheme="minorHAnsi" w:cstheme="minorHAnsi"/>
            <w:sz w:val="22"/>
            <w:szCs w:val="22"/>
          </w:rPr>
          <w:t>Peter Do</w:t>
        </w:r>
        <w:r w:rsidR="00A72D3D" w:rsidRPr="00DD69FD">
          <w:rPr>
            <w:rStyle w:val="Hyperlink"/>
            <w:rFonts w:asciiTheme="minorHAnsi" w:hAnsiTheme="minorHAnsi" w:cstheme="minorHAnsi"/>
            <w:sz w:val="22"/>
            <w:szCs w:val="22"/>
          </w:rPr>
          <w:t>nnelly</w:t>
        </w:r>
      </w:hyperlink>
      <w:r w:rsidRPr="00DD69FD">
        <w:rPr>
          <w:rFonts w:asciiTheme="minorHAnsi" w:hAnsiTheme="minorHAnsi" w:cstheme="minorHAnsi"/>
          <w:color w:val="242424"/>
          <w:sz w:val="22"/>
          <w:szCs w:val="22"/>
        </w:rPr>
        <w:t xml:space="preserve">, former director of WHG, </w:t>
      </w:r>
      <w:r w:rsidR="00A72D3D" w:rsidRPr="00DD69FD">
        <w:rPr>
          <w:rFonts w:asciiTheme="minorHAnsi" w:hAnsiTheme="minorHAnsi" w:cstheme="minorHAnsi"/>
          <w:color w:val="242424"/>
          <w:sz w:val="22"/>
          <w:szCs w:val="22"/>
        </w:rPr>
        <w:t>co-founder</w:t>
      </w:r>
      <w:r w:rsidRPr="00DD69FD">
        <w:rPr>
          <w:rFonts w:asciiTheme="minorHAnsi" w:hAnsiTheme="minorHAnsi" w:cstheme="minorHAnsi"/>
          <w:color w:val="242424"/>
          <w:sz w:val="22"/>
          <w:szCs w:val="22"/>
        </w:rPr>
        <w:t xml:space="preserve"> and CEO</w:t>
      </w:r>
      <w:r w:rsidR="00A72D3D" w:rsidRPr="00DD69FD">
        <w:rPr>
          <w:rFonts w:asciiTheme="minorHAnsi" w:hAnsiTheme="minorHAnsi" w:cstheme="minorHAnsi"/>
          <w:color w:val="242424"/>
          <w:sz w:val="22"/>
          <w:szCs w:val="22"/>
        </w:rPr>
        <w:t xml:space="preserve"> of </w:t>
      </w:r>
      <w:hyperlink r:id="rId10" w:history="1">
        <w:r w:rsidR="00A72D3D" w:rsidRPr="00DD69FD">
          <w:rPr>
            <w:rStyle w:val="Hyperlink"/>
            <w:rFonts w:asciiTheme="minorHAnsi" w:hAnsiTheme="minorHAnsi" w:cstheme="minorHAnsi"/>
            <w:sz w:val="22"/>
            <w:szCs w:val="22"/>
          </w:rPr>
          <w:t>Genomics plc</w:t>
        </w:r>
      </w:hyperlink>
    </w:p>
    <w:p w:rsidR="00B00CD5" w:rsidRPr="00DD69FD" w:rsidRDefault="00B00CD5" w:rsidP="00A9063F">
      <w:pPr>
        <w:rPr>
          <w:rFonts w:cstheme="minorHAnsi"/>
          <w:b/>
        </w:rPr>
      </w:pPr>
    </w:p>
    <w:p w:rsidR="00A72D3D" w:rsidRDefault="00A9063F" w:rsidP="00A9063F">
      <w:pPr>
        <w:rPr>
          <w:rFonts w:cstheme="minorHAnsi"/>
        </w:rPr>
      </w:pPr>
      <w:r w:rsidRPr="00B00CD5">
        <w:rPr>
          <w:rFonts w:cstheme="minorHAnsi"/>
        </w:rPr>
        <w:t xml:space="preserve">The </w:t>
      </w:r>
      <w:r w:rsidR="002C77D4" w:rsidRPr="00B00CD5">
        <w:rPr>
          <w:rFonts w:cstheme="minorHAnsi"/>
        </w:rPr>
        <w:t xml:space="preserve">WGS500 </w:t>
      </w:r>
      <w:r w:rsidRPr="00B00CD5">
        <w:rPr>
          <w:rFonts w:cstheme="minorHAnsi"/>
        </w:rPr>
        <w:t>'umbrella' paper summarises findin</w:t>
      </w:r>
      <w:r w:rsidR="00A72D3D">
        <w:rPr>
          <w:rFonts w:cstheme="minorHAnsi"/>
        </w:rPr>
        <w:t>gs from the project as a whole:</w:t>
      </w:r>
    </w:p>
    <w:p w:rsidR="00A9063F" w:rsidRPr="00DD69FD" w:rsidRDefault="00DD69FD" w:rsidP="00A9063F">
      <w:pPr>
        <w:rPr>
          <w:rFonts w:cstheme="minorHAnsi"/>
          <w:i/>
        </w:rPr>
      </w:pPr>
      <w:hyperlink r:id="rId11" w:history="1">
        <w:r w:rsidR="00A9063F" w:rsidRPr="00DD69FD">
          <w:rPr>
            <w:rStyle w:val="Hyperlink"/>
            <w:rFonts w:cstheme="minorHAnsi"/>
            <w:i/>
          </w:rPr>
          <w:t>Factors influencing success of clinical genome sequencing across a broad spectrum of disorders</w:t>
        </w:r>
      </w:hyperlink>
    </w:p>
    <w:p w:rsidR="00A72D3D" w:rsidRPr="00B00CD5" w:rsidRDefault="00A72D3D" w:rsidP="00A72D3D">
      <w:pPr>
        <w:rPr>
          <w:rFonts w:cstheme="minorHAnsi"/>
        </w:rPr>
      </w:pPr>
      <w:proofErr w:type="gramStart"/>
      <w:r w:rsidRPr="00B00CD5">
        <w:rPr>
          <w:rFonts w:cstheme="minorHAnsi"/>
        </w:rPr>
        <w:t>and</w:t>
      </w:r>
      <w:proofErr w:type="gramEnd"/>
      <w:r w:rsidR="00DD69FD">
        <w:rPr>
          <w:rFonts w:cstheme="minorHAnsi"/>
        </w:rPr>
        <w:t xml:space="preserve"> this is</w:t>
      </w:r>
      <w:r w:rsidRPr="00B00CD5">
        <w:rPr>
          <w:rFonts w:cstheme="minorHAnsi"/>
        </w:rPr>
        <w:t xml:space="preserve"> </w:t>
      </w:r>
      <w:r>
        <w:rPr>
          <w:rFonts w:cstheme="minorHAnsi"/>
        </w:rPr>
        <w:t xml:space="preserve">an example </w:t>
      </w:r>
      <w:r w:rsidRPr="00B00CD5">
        <w:rPr>
          <w:rFonts w:cstheme="minorHAnsi"/>
        </w:rPr>
        <w:t>paper showing how the samples were used in specific inv</w:t>
      </w:r>
      <w:r w:rsidR="00DD69FD">
        <w:rPr>
          <w:rFonts w:cstheme="minorHAnsi"/>
        </w:rPr>
        <w:t>estigations:</w:t>
      </w:r>
    </w:p>
    <w:p w:rsidR="00A9063F" w:rsidRPr="00DD69FD" w:rsidRDefault="00DD69FD" w:rsidP="00A9063F">
      <w:pPr>
        <w:rPr>
          <w:rFonts w:cstheme="minorHAnsi"/>
          <w:i/>
        </w:rPr>
      </w:pPr>
      <w:hyperlink r:id="rId12" w:history="1">
        <w:r w:rsidR="00A9063F" w:rsidRPr="00DD69FD">
          <w:rPr>
            <w:rStyle w:val="Hyperlink"/>
            <w:rFonts w:cstheme="minorHAnsi"/>
            <w:i/>
          </w:rPr>
          <w:t xml:space="preserve">Whole-genome sequencing of bladder cancers reveals somatic CDKN1A mutations and </w:t>
        </w:r>
        <w:proofErr w:type="spellStart"/>
        <w:r w:rsidR="00A9063F" w:rsidRPr="00DD69FD">
          <w:rPr>
            <w:rStyle w:val="Hyperlink"/>
            <w:rFonts w:cstheme="minorHAnsi"/>
            <w:i/>
          </w:rPr>
          <w:t>clinicopathological</w:t>
        </w:r>
        <w:proofErr w:type="spellEnd"/>
        <w:r w:rsidR="00A9063F" w:rsidRPr="00DD69FD">
          <w:rPr>
            <w:rStyle w:val="Hyperlink"/>
            <w:rFonts w:cstheme="minorHAnsi"/>
            <w:i/>
          </w:rPr>
          <w:t xml:space="preserve"> associations with mutation burden</w:t>
        </w:r>
      </w:hyperlink>
    </w:p>
    <w:p w:rsidR="00BE2F2E" w:rsidRDefault="00BE2F2E" w:rsidP="00A9063F">
      <w:pPr>
        <w:rPr>
          <w:rFonts w:cstheme="minorHAnsi"/>
          <w:b/>
        </w:rPr>
      </w:pPr>
    </w:p>
    <w:p w:rsidR="00A9063F" w:rsidRPr="00A72D3D" w:rsidRDefault="00BE2F2E" w:rsidP="00A9063F">
      <w:pPr>
        <w:rPr>
          <w:rFonts w:cstheme="minorHAnsi"/>
          <w:b/>
        </w:rPr>
      </w:pPr>
      <w:r>
        <w:rPr>
          <w:rFonts w:cstheme="minorHAnsi"/>
          <w:b/>
        </w:rPr>
        <w:t>Subsequent L</w:t>
      </w:r>
      <w:r w:rsidR="00A72D3D" w:rsidRPr="00A72D3D">
        <w:rPr>
          <w:rFonts w:cstheme="minorHAnsi"/>
          <w:b/>
        </w:rPr>
        <w:t>arge-scale Sequencing Projects</w:t>
      </w:r>
    </w:p>
    <w:p w:rsidR="00A9063F" w:rsidRPr="00B00CD5" w:rsidRDefault="00A72D3D" w:rsidP="00A9063F">
      <w:pPr>
        <w:rPr>
          <w:rFonts w:cstheme="minorHAnsi"/>
        </w:rPr>
      </w:pPr>
      <w:r>
        <w:rPr>
          <w:rFonts w:cstheme="minorHAnsi"/>
        </w:rPr>
        <w:t>H</w:t>
      </w:r>
      <w:r w:rsidR="00B00CD5" w:rsidRPr="00B00CD5">
        <w:rPr>
          <w:rFonts w:cstheme="minorHAnsi"/>
        </w:rPr>
        <w:t>uman s</w:t>
      </w:r>
      <w:r w:rsidR="002C77D4" w:rsidRPr="00B00CD5">
        <w:rPr>
          <w:rFonts w:cstheme="minorHAnsi"/>
        </w:rPr>
        <w:t>equencing projects at increasingly l</w:t>
      </w:r>
      <w:r>
        <w:rPr>
          <w:rFonts w:cstheme="minorHAnsi"/>
        </w:rPr>
        <w:t xml:space="preserve">arger scales were, </w:t>
      </w:r>
      <w:r w:rsidR="002C77D4" w:rsidRPr="00B00CD5">
        <w:rPr>
          <w:rFonts w:cstheme="minorHAnsi"/>
        </w:rPr>
        <w:t>and continue to be</w:t>
      </w:r>
      <w:r>
        <w:rPr>
          <w:rFonts w:cstheme="minorHAnsi"/>
        </w:rPr>
        <w:t>,</w:t>
      </w:r>
      <w:r w:rsidR="002C77D4" w:rsidRPr="00B00CD5">
        <w:rPr>
          <w:rFonts w:cstheme="minorHAnsi"/>
        </w:rPr>
        <w:t xml:space="preserve"> conducted in efforts to make progress in applying genomic information to routine healthcare. </w:t>
      </w:r>
    </w:p>
    <w:p w:rsidR="00B00CD5" w:rsidRPr="00B00CD5" w:rsidRDefault="00B00CD5" w:rsidP="00A9063F">
      <w:pPr>
        <w:rPr>
          <w:rFonts w:cstheme="minorHAnsi"/>
          <w:b/>
        </w:rPr>
      </w:pPr>
      <w:r w:rsidRPr="00B00CD5">
        <w:rPr>
          <w:rFonts w:cstheme="minorHAnsi"/>
          <w:b/>
        </w:rPr>
        <w:t>1000 Genomes Project</w:t>
      </w:r>
    </w:p>
    <w:p w:rsidR="00A9063F" w:rsidRPr="00B00CD5" w:rsidRDefault="00BE2F2E" w:rsidP="00A9063F">
      <w:pPr>
        <w:rPr>
          <w:rFonts w:cstheme="minorHAnsi"/>
        </w:rPr>
      </w:pPr>
      <w:hyperlink r:id="rId13" w:history="1">
        <w:r w:rsidRPr="003A6580">
          <w:rPr>
            <w:rStyle w:val="Hyperlink"/>
            <w:rFonts w:cstheme="minorHAnsi"/>
          </w:rPr>
          <w:t>https://www.internationalgenome.org/1000-genomes-summary</w:t>
        </w:r>
      </w:hyperlink>
      <w:r>
        <w:rPr>
          <w:rFonts w:cstheme="minorHAnsi"/>
        </w:rPr>
        <w:t xml:space="preserve"> </w:t>
      </w:r>
    </w:p>
    <w:p w:rsidR="00BE2F2E" w:rsidRDefault="00BE2F2E" w:rsidP="00A9063F">
      <w:pPr>
        <w:rPr>
          <w:rFonts w:cstheme="minorHAnsi"/>
          <w:b/>
        </w:rPr>
      </w:pPr>
    </w:p>
    <w:p w:rsidR="00A9063F" w:rsidRPr="00B00CD5" w:rsidRDefault="00A9063F" w:rsidP="00A9063F">
      <w:pPr>
        <w:rPr>
          <w:rFonts w:cstheme="minorHAnsi"/>
          <w:b/>
        </w:rPr>
      </w:pPr>
      <w:r w:rsidRPr="00B00CD5">
        <w:rPr>
          <w:rFonts w:cstheme="minorHAnsi"/>
          <w:b/>
        </w:rPr>
        <w:t>The 100 000 Genomes Project: bringing whole genome sequencing to the NHS</w:t>
      </w:r>
    </w:p>
    <w:p w:rsidR="00A9063F" w:rsidRPr="00B00CD5" w:rsidRDefault="002C77D4" w:rsidP="00A9063F">
      <w:pPr>
        <w:rPr>
          <w:rFonts w:cstheme="minorHAnsi"/>
        </w:rPr>
      </w:pPr>
      <w:hyperlink r:id="rId14" w:history="1">
        <w:r w:rsidRPr="00B00CD5">
          <w:rPr>
            <w:rStyle w:val="Hyperlink"/>
            <w:rFonts w:cstheme="minorHAnsi"/>
          </w:rPr>
          <w:t>https://www.bmj.com/content/361/bmj.k1687</w:t>
        </w:r>
      </w:hyperlink>
    </w:p>
    <w:p w:rsidR="002C77D4" w:rsidRPr="00B00CD5" w:rsidRDefault="002C77D4" w:rsidP="00A9063F">
      <w:pPr>
        <w:rPr>
          <w:rFonts w:cstheme="minorHAnsi"/>
        </w:rPr>
      </w:pPr>
      <w:hyperlink r:id="rId15" w:history="1">
        <w:r w:rsidRPr="00B00CD5">
          <w:rPr>
            <w:rStyle w:val="Hyperlink"/>
            <w:rFonts w:cstheme="minorHAnsi"/>
          </w:rPr>
          <w:t>https://www.genomicsengland.co.uk/initiatives/100000-genomes-project</w:t>
        </w:r>
      </w:hyperlink>
      <w:r w:rsidRPr="00B00CD5">
        <w:rPr>
          <w:rFonts w:cstheme="minorHAnsi"/>
        </w:rPr>
        <w:t xml:space="preserve"> </w:t>
      </w:r>
    </w:p>
    <w:p w:rsidR="00BE2F2E" w:rsidRDefault="00BE2F2E" w:rsidP="00A9063F">
      <w:pPr>
        <w:rPr>
          <w:rFonts w:cstheme="minorHAnsi"/>
          <w:b/>
        </w:rPr>
      </w:pPr>
    </w:p>
    <w:p w:rsidR="00A9063F" w:rsidRPr="00BE2F2E" w:rsidRDefault="00BE2F2E" w:rsidP="00A9063F">
      <w:pPr>
        <w:rPr>
          <w:rFonts w:cstheme="minorHAnsi"/>
          <w:b/>
        </w:rPr>
      </w:pPr>
      <w:r w:rsidRPr="00BE2F2E">
        <w:rPr>
          <w:rFonts w:cstheme="minorHAnsi"/>
          <w:b/>
        </w:rPr>
        <w:t>Our Future Health (5 million genomes)</w:t>
      </w:r>
    </w:p>
    <w:p w:rsidR="00A72D3D" w:rsidRDefault="00BE2F2E" w:rsidP="00A9063F">
      <w:pPr>
        <w:rPr>
          <w:rFonts w:cstheme="minorHAnsi"/>
        </w:rPr>
      </w:pPr>
      <w:hyperlink r:id="rId16" w:history="1">
        <w:r w:rsidRPr="003A6580">
          <w:rPr>
            <w:rStyle w:val="Hyperlink"/>
            <w:rFonts w:cstheme="minorHAnsi"/>
          </w:rPr>
          <w:t>https://ourfuturehealth.org.uk/</w:t>
        </w:r>
      </w:hyperlink>
      <w:r>
        <w:rPr>
          <w:rFonts w:cstheme="minorHAnsi"/>
        </w:rPr>
        <w:t xml:space="preserve"> </w:t>
      </w:r>
    </w:p>
    <w:p w:rsidR="00A72D3D" w:rsidRPr="00A72D3D" w:rsidRDefault="00A72D3D" w:rsidP="00A9063F">
      <w:pPr>
        <w:rPr>
          <w:rFonts w:cstheme="minorHAnsi"/>
          <w:b/>
        </w:rPr>
      </w:pPr>
      <w:bookmarkStart w:id="0" w:name="_GoBack"/>
      <w:bookmarkEnd w:id="0"/>
      <w:r w:rsidRPr="00A72D3D">
        <w:rPr>
          <w:rFonts w:cstheme="minorHAnsi"/>
          <w:b/>
        </w:rPr>
        <w:lastRenderedPageBreak/>
        <w:t>Tools</w:t>
      </w:r>
    </w:p>
    <w:p w:rsidR="00A9063F" w:rsidRPr="00B00CD5" w:rsidRDefault="00A9063F" w:rsidP="00A9063F">
      <w:pPr>
        <w:rPr>
          <w:rFonts w:cstheme="minorHAnsi"/>
        </w:rPr>
      </w:pPr>
      <w:r w:rsidRPr="00B00CD5">
        <w:rPr>
          <w:rFonts w:cstheme="minorHAnsi"/>
        </w:rPr>
        <w:t>There is a proliferation of tools for annotating VCF files</w:t>
      </w:r>
      <w:r w:rsidR="00A72D3D">
        <w:rPr>
          <w:rFonts w:cstheme="minorHAnsi"/>
        </w:rPr>
        <w:t xml:space="preserve"> to provide information such as the predicted pathogenicity of a given variant</w:t>
      </w:r>
      <w:r w:rsidRPr="00B00CD5">
        <w:rPr>
          <w:rFonts w:cstheme="minorHAnsi"/>
        </w:rPr>
        <w:t>. They have moved beyond simply querying databases of pre-built values and can now generate context-aware annotations on the fly:</w:t>
      </w:r>
    </w:p>
    <w:p w:rsidR="00A9063F" w:rsidRPr="00B00CD5" w:rsidRDefault="00A9063F" w:rsidP="00A9063F">
      <w:pPr>
        <w:rPr>
          <w:rFonts w:cstheme="minorHAnsi"/>
        </w:rPr>
      </w:pPr>
      <w:r w:rsidRPr="00B00CD5">
        <w:rPr>
          <w:rFonts w:cstheme="minorHAnsi"/>
        </w:rPr>
        <w:t>ANNOVAR: functional annotation of genetic variants from high-throughput sequencing data</w:t>
      </w:r>
    </w:p>
    <w:p w:rsidR="00A9063F" w:rsidRPr="00B00CD5" w:rsidRDefault="00A9063F" w:rsidP="00A9063F">
      <w:pPr>
        <w:rPr>
          <w:rFonts w:cstheme="minorHAnsi"/>
        </w:rPr>
      </w:pPr>
      <w:r w:rsidRPr="00B00CD5">
        <w:rPr>
          <w:rFonts w:cstheme="minorHAnsi"/>
        </w:rPr>
        <w:t>https://academic.oup.com/nar/article/38/16/e164/1749458</w:t>
      </w:r>
    </w:p>
    <w:p w:rsidR="00A9063F" w:rsidRPr="00B00CD5" w:rsidRDefault="00A9063F" w:rsidP="00A9063F">
      <w:pPr>
        <w:rPr>
          <w:rFonts w:cstheme="minorHAnsi"/>
        </w:rPr>
      </w:pPr>
    </w:p>
    <w:p w:rsidR="00A9063F" w:rsidRPr="00B00CD5" w:rsidRDefault="00A9063F" w:rsidP="00A9063F">
      <w:pPr>
        <w:rPr>
          <w:rFonts w:cstheme="minorHAnsi"/>
        </w:rPr>
      </w:pPr>
      <w:r w:rsidRPr="00B00CD5">
        <w:rPr>
          <w:rFonts w:cstheme="minorHAnsi"/>
        </w:rPr>
        <w:t xml:space="preserve">The </w:t>
      </w:r>
      <w:proofErr w:type="spellStart"/>
      <w:r w:rsidRPr="00B00CD5">
        <w:rPr>
          <w:rFonts w:cstheme="minorHAnsi"/>
        </w:rPr>
        <w:t>Ensembl</w:t>
      </w:r>
      <w:proofErr w:type="spellEnd"/>
      <w:r w:rsidRPr="00B00CD5">
        <w:rPr>
          <w:rFonts w:cstheme="minorHAnsi"/>
        </w:rPr>
        <w:t xml:space="preserve"> Variant Effect Predictor</w:t>
      </w:r>
    </w:p>
    <w:p w:rsidR="00A9063F" w:rsidRPr="00B00CD5" w:rsidRDefault="00A9063F" w:rsidP="00A9063F">
      <w:pPr>
        <w:rPr>
          <w:rFonts w:cstheme="minorHAnsi"/>
        </w:rPr>
      </w:pPr>
      <w:r w:rsidRPr="00B00CD5">
        <w:rPr>
          <w:rFonts w:cstheme="minorHAnsi"/>
        </w:rPr>
        <w:t>https://genomebiology.biomedcentral.com/articles/10.1186/s13059-016-0974-4?report=reader</w:t>
      </w:r>
    </w:p>
    <w:p w:rsidR="00A9063F" w:rsidRPr="00B00CD5" w:rsidRDefault="00A9063F" w:rsidP="00A9063F">
      <w:pPr>
        <w:rPr>
          <w:rFonts w:cstheme="minorHAnsi"/>
        </w:rPr>
      </w:pPr>
    </w:p>
    <w:p w:rsidR="00A9063F" w:rsidRPr="00B00CD5" w:rsidRDefault="00A9063F" w:rsidP="00A9063F">
      <w:pPr>
        <w:rPr>
          <w:rFonts w:cstheme="minorHAnsi"/>
        </w:rPr>
      </w:pPr>
      <w:proofErr w:type="spellStart"/>
      <w:r w:rsidRPr="00B00CD5">
        <w:rPr>
          <w:rFonts w:cstheme="minorHAnsi"/>
        </w:rPr>
        <w:t>MutationTaster</w:t>
      </w:r>
      <w:proofErr w:type="spellEnd"/>
      <w:r w:rsidRPr="00B00CD5">
        <w:rPr>
          <w:rFonts w:cstheme="minorHAnsi"/>
        </w:rPr>
        <w:t xml:space="preserve"> evaluates disease-causing potential of sequence alterations</w:t>
      </w:r>
    </w:p>
    <w:p w:rsidR="00A9063F" w:rsidRPr="00B00CD5" w:rsidRDefault="00A9063F" w:rsidP="00A9063F">
      <w:pPr>
        <w:rPr>
          <w:rFonts w:cstheme="minorHAnsi"/>
        </w:rPr>
      </w:pPr>
      <w:r w:rsidRPr="00B00CD5">
        <w:rPr>
          <w:rFonts w:cstheme="minorHAnsi"/>
        </w:rPr>
        <w:t>https://www.nature.com/articles/nmeth0810-575</w:t>
      </w:r>
    </w:p>
    <w:p w:rsidR="00A9063F" w:rsidRPr="00B00CD5" w:rsidRDefault="00A9063F" w:rsidP="00A9063F">
      <w:pPr>
        <w:rPr>
          <w:rFonts w:cstheme="minorHAnsi"/>
        </w:rPr>
      </w:pPr>
    </w:p>
    <w:p w:rsidR="00A9063F" w:rsidRPr="00B00CD5" w:rsidRDefault="00A9063F" w:rsidP="00A9063F">
      <w:pPr>
        <w:rPr>
          <w:rFonts w:cstheme="minorHAnsi"/>
        </w:rPr>
      </w:pPr>
      <w:r w:rsidRPr="00B00CD5">
        <w:rPr>
          <w:rFonts w:cstheme="minorHAnsi"/>
        </w:rPr>
        <w:t>There are also tools to assist in viewing and filtering lists of mutations based on these and other annotations:</w:t>
      </w:r>
    </w:p>
    <w:p w:rsidR="00A9063F" w:rsidRPr="00B00CD5" w:rsidRDefault="00A9063F" w:rsidP="00A9063F">
      <w:pPr>
        <w:rPr>
          <w:rFonts w:cstheme="minorHAnsi"/>
        </w:rPr>
      </w:pPr>
      <w:proofErr w:type="spellStart"/>
      <w:r w:rsidRPr="00B00CD5">
        <w:rPr>
          <w:rFonts w:cstheme="minorHAnsi"/>
        </w:rPr>
        <w:t>BrowseVCF</w:t>
      </w:r>
      <w:proofErr w:type="spellEnd"/>
      <w:r w:rsidRPr="00B00CD5">
        <w:rPr>
          <w:rFonts w:cstheme="minorHAnsi"/>
        </w:rPr>
        <w:t>: a web-based application and workflow to quickly prioritize disease-causative variants in VCF files</w:t>
      </w:r>
    </w:p>
    <w:p w:rsidR="00A9063F" w:rsidRPr="00B00CD5" w:rsidRDefault="00A9063F" w:rsidP="00A9063F">
      <w:pPr>
        <w:rPr>
          <w:rFonts w:cstheme="minorHAnsi"/>
        </w:rPr>
      </w:pPr>
      <w:r w:rsidRPr="00B00CD5">
        <w:rPr>
          <w:rFonts w:cstheme="minorHAnsi"/>
        </w:rPr>
        <w:t>https://academic.oup.com/bib/article/18/5/774/2562769</w:t>
      </w:r>
    </w:p>
    <w:p w:rsidR="00A9063F" w:rsidRPr="00B00CD5" w:rsidRDefault="00A9063F" w:rsidP="00A9063F">
      <w:pPr>
        <w:rPr>
          <w:rFonts w:cstheme="minorHAnsi"/>
        </w:rPr>
      </w:pPr>
    </w:p>
    <w:p w:rsidR="00A9063F" w:rsidRPr="00B00CD5" w:rsidRDefault="00A9063F" w:rsidP="00A9063F">
      <w:pPr>
        <w:rPr>
          <w:rFonts w:cstheme="minorHAnsi"/>
        </w:rPr>
      </w:pPr>
      <w:proofErr w:type="spellStart"/>
      <w:r w:rsidRPr="00B00CD5">
        <w:rPr>
          <w:rFonts w:cstheme="minorHAnsi"/>
        </w:rPr>
        <w:t>VarSifter</w:t>
      </w:r>
      <w:proofErr w:type="spellEnd"/>
      <w:r w:rsidRPr="00B00CD5">
        <w:rPr>
          <w:rFonts w:cstheme="minorHAnsi"/>
        </w:rPr>
        <w:t xml:space="preserve">: Visualizing and </w:t>
      </w:r>
      <w:proofErr w:type="spellStart"/>
      <w:r w:rsidRPr="00B00CD5">
        <w:rPr>
          <w:rFonts w:cstheme="minorHAnsi"/>
        </w:rPr>
        <w:t>analyzing</w:t>
      </w:r>
      <w:proofErr w:type="spellEnd"/>
      <w:r w:rsidRPr="00B00CD5">
        <w:rPr>
          <w:rFonts w:cstheme="minorHAnsi"/>
        </w:rPr>
        <w:t xml:space="preserve"> exome-scale sequence variation data on a desktop computer</w:t>
      </w:r>
    </w:p>
    <w:p w:rsidR="00966698" w:rsidRPr="00B00CD5" w:rsidRDefault="00A9063F" w:rsidP="00A9063F">
      <w:pPr>
        <w:rPr>
          <w:rFonts w:cstheme="minorHAnsi"/>
        </w:rPr>
      </w:pPr>
      <w:r w:rsidRPr="00B00CD5">
        <w:rPr>
          <w:rFonts w:cstheme="minorHAnsi"/>
        </w:rPr>
        <w:t>https://academic.oup.com/bioinformatics/article/28/4/599/213473</w:t>
      </w:r>
    </w:p>
    <w:sectPr w:rsidR="00966698" w:rsidRPr="00B00CD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63F"/>
    <w:rsid w:val="00222880"/>
    <w:rsid w:val="00262992"/>
    <w:rsid w:val="002B2E6E"/>
    <w:rsid w:val="002C77D4"/>
    <w:rsid w:val="003C0734"/>
    <w:rsid w:val="008C549F"/>
    <w:rsid w:val="00966698"/>
    <w:rsid w:val="00A72D3D"/>
    <w:rsid w:val="00A9063F"/>
    <w:rsid w:val="00B00CD5"/>
    <w:rsid w:val="00B410B2"/>
    <w:rsid w:val="00BE2F2E"/>
    <w:rsid w:val="00DD6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AB57A0"/>
  <w15:chartTrackingRefBased/>
  <w15:docId w15:val="{D25D5EA6-F6DA-45E8-8EBC-9E591182A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2C77D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2C77D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535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omicsplc.com/" TargetMode="External"/><Relationship Id="rId13" Type="http://schemas.openxmlformats.org/officeDocument/2006/relationships/hyperlink" Target="https://www.internationalgenome.org/1000-genomes-summary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bdi.ox.ac.uk/" TargetMode="External"/><Relationship Id="rId12" Type="http://schemas.openxmlformats.org/officeDocument/2006/relationships/hyperlink" Target="https://www.ncbi.nlm.nih.gov/pmc/articles/PMC4010643/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ourfuturehealth.org.uk/" TargetMode="External"/><Relationship Id="rId1" Type="http://schemas.openxmlformats.org/officeDocument/2006/relationships/styles" Target="styles.xml"/><Relationship Id="rId6" Type="http://schemas.openxmlformats.org/officeDocument/2006/relationships/hyperlink" Target="https://en.wikipedia.org/wiki/Gilean_McVean" TargetMode="External"/><Relationship Id="rId11" Type="http://schemas.openxmlformats.org/officeDocument/2006/relationships/hyperlink" Target="https://pubmed.ncbi.nlm.nih.gov/25985138/" TargetMode="External"/><Relationship Id="rId5" Type="http://schemas.openxmlformats.org/officeDocument/2006/relationships/hyperlink" Target="http://oxfordbrc.nihr.ac.uk/" TargetMode="External"/><Relationship Id="rId15" Type="http://schemas.openxmlformats.org/officeDocument/2006/relationships/hyperlink" Target="https://www.genomicsengland.co.uk/initiatives/100000-genomes-project" TargetMode="External"/><Relationship Id="rId10" Type="http://schemas.openxmlformats.org/officeDocument/2006/relationships/hyperlink" Target="https://www.genomicsplc.com/" TargetMode="External"/><Relationship Id="rId4" Type="http://schemas.openxmlformats.org/officeDocument/2006/relationships/hyperlink" Target="https://www.well.ox.ac.uk/people/jenny-taylor" TargetMode="External"/><Relationship Id="rId9" Type="http://schemas.openxmlformats.org/officeDocument/2006/relationships/hyperlink" Target="https://en.wikipedia.org/wiki/Peter_Donnelly" TargetMode="External"/><Relationship Id="rId14" Type="http://schemas.openxmlformats.org/officeDocument/2006/relationships/hyperlink" Target="https://www.bmj.com/content/361/bmj.k168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587</Words>
  <Characters>3350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Flex</Company>
  <LinksUpToDate>false</LinksUpToDate>
  <CharactersWithSpaces>3930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Lockstone</dc:creator>
  <cp:keywords/>
  <dc:description/>
  <cp:lastModifiedBy>Helen Lockstone</cp:lastModifiedBy>
  <cp:revision>5</cp:revision>
  <dcterms:created xsi:type="dcterms:W3CDTF">2022-11-19T15:23:00Z</dcterms:created>
  <dcterms:modified xsi:type="dcterms:W3CDTF">2022-11-19T16:14:00Z</dcterms:modified>
</cp:coreProperties>
</file>