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3EE970AA" w:rsidP="52599DDA" w:rsidRDefault="3EE970AA" w14:paraId="53BB2BCC" w14:textId="058C875B">
      <w:r w:rsidRPr="52599DDA">
        <w:rPr>
          <w:rStyle w:val="TitleChar"/>
        </w:rPr>
        <w:t>PI profile</w:t>
      </w:r>
    </w:p>
    <w:p w:rsidR="08997B25" w:rsidP="74EBE08A" w:rsidRDefault="7960A67C" w14:paraId="3975C833" w14:textId="363A8A83">
      <w:pPr>
        <w:pStyle w:val="Heading2"/>
        <w:rPr>
          <w:rFonts w:ascii="Calibri Light" w:hAnsi="Calibri Light" w:eastAsia="Calibri Light" w:cs="Calibri Light"/>
          <w:bCs/>
          <w:sz w:val="28"/>
          <w:szCs w:val="28"/>
        </w:rPr>
      </w:pPr>
      <w:r w:rsidRPr="74EBE08A">
        <w:rPr>
          <w:rFonts w:ascii="Calibri Light" w:hAnsi="Calibri Light" w:eastAsia="Calibri Light" w:cs="Calibri Light"/>
          <w:bCs/>
          <w:sz w:val="28"/>
          <w:szCs w:val="28"/>
        </w:rPr>
        <w:t>Azim Ansari</w:t>
      </w:r>
    </w:p>
    <w:tbl>
      <w:tblPr>
        <w:tblStyle w:val="TableGrid"/>
        <w:tblW w:w="0" w:type="auto"/>
        <w:tblLayout w:type="fixed"/>
        <w:tblLook w:val="06A0" w:firstRow="1" w:lastRow="0" w:firstColumn="1" w:lastColumn="0" w:noHBand="1" w:noVBand="1"/>
      </w:tblPr>
      <w:tblGrid>
        <w:gridCol w:w="2535"/>
        <w:gridCol w:w="6465"/>
      </w:tblGrid>
      <w:tr w:rsidR="52599DDA" w:rsidTr="77B0E0F7" w14:paraId="6C4C3D1B" w14:textId="77777777">
        <w:tc>
          <w:tcPr>
            <w:tcW w:w="2535" w:type="dxa"/>
            <w:tcBorders>
              <w:top w:val="nil"/>
              <w:left w:val="nil"/>
              <w:bottom w:val="nil"/>
              <w:right w:val="nil"/>
            </w:tcBorders>
            <w:tcMar/>
          </w:tcPr>
          <w:p w:rsidR="52599DDA" w:rsidP="74EBE08A" w:rsidRDefault="3C9DA3E8" w14:paraId="12D538FD" w14:textId="2CAF116B">
            <w:pPr>
              <w:spacing w:line="259" w:lineRule="auto"/>
              <w:rPr>
                <w:rFonts w:ascii="Calibri" w:hAnsi="Calibri" w:eastAsia="Calibri" w:cs="Calibri"/>
              </w:rPr>
            </w:pPr>
            <w:r w:rsidR="3C9DA3E8">
              <w:drawing>
                <wp:inline wp14:editId="5EB510B2" wp14:anchorId="7CD48D96">
                  <wp:extent cx="1376790" cy="1874567"/>
                  <wp:effectExtent l="0" t="0" r="0" b="0"/>
                  <wp:docPr id="186942689" name="Picture 186942689" title=""/>
                  <wp:cNvGraphicFramePr>
                    <a:graphicFrameLocks noChangeAspect="1"/>
                  </wp:cNvGraphicFramePr>
                  <a:graphic>
                    <a:graphicData uri="http://schemas.openxmlformats.org/drawingml/2006/picture">
                      <pic:pic>
                        <pic:nvPicPr>
                          <pic:cNvPr id="0" name="Picture 186942689"/>
                          <pic:cNvPicPr/>
                        </pic:nvPicPr>
                        <pic:blipFill>
                          <a:blip r:embed="R570dae812c9046fb">
                            <a:extLst xmlns:a="http://schemas.openxmlformats.org/drawingml/2006/main">
                              <a:ext uri="{28A0092B-C50C-407E-A947-70E740481C1C}">
                                <a14:useLocalDpi xmlns:a14="http://schemas.microsoft.com/office/drawing/2010/main" val="0"/>
                              </a:ext>
                            </a:extLst>
                          </a:blip>
                          <a:srcRect l="22222" r="32026" b="6862"/>
                          <a:stretch>
                            <a:fillRect/>
                          </a:stretch>
                        </pic:blipFill>
                        <pic:spPr>
                          <a:xfrm rot="0" flipH="0" flipV="0">
                            <a:off x="0" y="0"/>
                            <a:ext cx="1376790" cy="1874567"/>
                          </a:xfrm>
                          <a:prstGeom prst="rect">
                            <a:avLst/>
                          </a:prstGeom>
                        </pic:spPr>
                      </pic:pic>
                    </a:graphicData>
                  </a:graphic>
                </wp:inline>
              </w:drawing>
            </w:r>
          </w:p>
        </w:tc>
        <w:tc>
          <w:tcPr>
            <w:tcW w:w="6465" w:type="dxa"/>
            <w:tcBorders>
              <w:top w:val="nil"/>
              <w:left w:val="nil"/>
              <w:bottom w:val="nil"/>
              <w:right w:val="nil"/>
            </w:tcBorders>
            <w:tcMar/>
            <w:vAlign w:val="center"/>
          </w:tcPr>
          <w:p w:rsidR="52599DDA" w:rsidP="74EBE08A" w:rsidRDefault="63D85953" w14:paraId="5281EF1A" w14:textId="351B6192">
            <w:pPr>
              <w:spacing w:line="259" w:lineRule="auto"/>
              <w:rPr>
                <w:rFonts w:ascii="Calibri" w:hAnsi="Calibri" w:eastAsia="Calibri" w:cs="Calibri"/>
              </w:rPr>
            </w:pPr>
            <w:proofErr w:type="spellStart"/>
            <w:r w:rsidRPr="74EBE08A">
              <w:rPr>
                <w:rFonts w:ascii="Calibri" w:hAnsi="Calibri" w:eastAsia="Calibri" w:cs="Calibri"/>
                <w:b/>
                <w:bCs/>
              </w:rPr>
              <w:t>Dr.</w:t>
            </w:r>
            <w:proofErr w:type="spellEnd"/>
            <w:r w:rsidRPr="74EBE08A">
              <w:rPr>
                <w:rFonts w:ascii="Calibri" w:hAnsi="Calibri" w:eastAsia="Calibri" w:cs="Calibri"/>
                <w:b/>
                <w:bCs/>
              </w:rPr>
              <w:t xml:space="preserve"> </w:t>
            </w:r>
            <w:r w:rsidRPr="74EBE08A" w:rsidR="2BFBCD80">
              <w:rPr>
                <w:rFonts w:ascii="Calibri" w:hAnsi="Calibri" w:eastAsia="Calibri" w:cs="Calibri"/>
                <w:b/>
                <w:bCs/>
              </w:rPr>
              <w:t>Azim Ansari</w:t>
            </w:r>
          </w:p>
          <w:p w:rsidR="52599DDA" w:rsidP="74EBE08A" w:rsidRDefault="63D85953" w14:paraId="2A19D0A7" w14:textId="54531370">
            <w:pPr>
              <w:spacing w:line="259" w:lineRule="auto"/>
              <w:rPr>
                <w:rFonts w:ascii="Calibri" w:hAnsi="Calibri" w:eastAsia="Calibri" w:cs="Calibri"/>
              </w:rPr>
            </w:pPr>
            <w:r w:rsidRPr="74EBE08A">
              <w:rPr>
                <w:rFonts w:ascii="Calibri" w:hAnsi="Calibri" w:eastAsia="Calibri" w:cs="Calibri"/>
                <w:b/>
                <w:bCs/>
              </w:rPr>
              <w:t>Titles</w:t>
            </w:r>
            <w:r w:rsidRPr="74EBE08A">
              <w:rPr>
                <w:rFonts w:ascii="Calibri" w:hAnsi="Calibri" w:eastAsia="Calibri" w:cs="Calibri"/>
              </w:rPr>
              <w:t xml:space="preserve">: </w:t>
            </w:r>
            <w:r w:rsidRPr="74EBE08A" w:rsidR="012B9ECD">
              <w:rPr>
                <w:rFonts w:ascii="Calibri" w:hAnsi="Calibri" w:eastAsia="Calibri" w:cs="Calibri"/>
              </w:rPr>
              <w:t>Sir Henry Dale Fello</w:t>
            </w:r>
            <w:r w:rsidRPr="74EBE08A" w:rsidR="2D6C62EE">
              <w:rPr>
                <w:rFonts w:ascii="Calibri" w:hAnsi="Calibri" w:eastAsia="Calibri" w:cs="Calibri"/>
              </w:rPr>
              <w:t xml:space="preserve">w, </w:t>
            </w:r>
            <w:r w:rsidRPr="74EBE08A">
              <w:rPr>
                <w:rFonts w:ascii="Calibri" w:hAnsi="Calibri" w:eastAsia="Calibri" w:cs="Calibri"/>
              </w:rPr>
              <w:t xml:space="preserve">Group Leader </w:t>
            </w:r>
            <w:r w:rsidRPr="74EBE08A" w:rsidR="345C8DCB">
              <w:rPr>
                <w:rFonts w:ascii="Calibri" w:hAnsi="Calibri" w:eastAsia="Calibri" w:cs="Calibri"/>
              </w:rPr>
              <w:t>in the Experimental Medicine Division, Associate Group Leader at the Wellcome Centre for Human Genetics</w:t>
            </w:r>
          </w:p>
          <w:p w:rsidR="52599DDA" w:rsidP="74EBE08A" w:rsidRDefault="63D85953" w14:paraId="3FF7B84B" w14:textId="294F0937">
            <w:pPr>
              <w:spacing w:line="259" w:lineRule="auto"/>
              <w:rPr>
                <w:rFonts w:ascii="Calibri" w:hAnsi="Calibri" w:eastAsia="Calibri" w:cs="Calibri"/>
              </w:rPr>
            </w:pPr>
            <w:r w:rsidRPr="74EBE08A">
              <w:rPr>
                <w:rFonts w:ascii="Calibri" w:hAnsi="Calibri" w:eastAsia="Calibri" w:cs="Calibri"/>
                <w:b/>
                <w:bCs/>
              </w:rPr>
              <w:t>Location</w:t>
            </w:r>
            <w:r w:rsidRPr="74EBE08A">
              <w:rPr>
                <w:rFonts w:ascii="Calibri" w:hAnsi="Calibri" w:eastAsia="Calibri" w:cs="Calibri"/>
              </w:rPr>
              <w:t xml:space="preserve">: </w:t>
            </w:r>
            <w:r w:rsidRPr="74EBE08A" w:rsidR="41E3D77C">
              <w:rPr>
                <w:rFonts w:ascii="Calibri" w:hAnsi="Calibri" w:eastAsia="Calibri" w:cs="Calibri"/>
              </w:rPr>
              <w:t xml:space="preserve">Peter Medawar Building for Pathogen Research and </w:t>
            </w:r>
            <w:r w:rsidRPr="74EBE08A">
              <w:rPr>
                <w:rFonts w:ascii="Calibri" w:hAnsi="Calibri" w:eastAsia="Calibri" w:cs="Calibri"/>
              </w:rPr>
              <w:t>Wellcome Centre for Human Genetics</w:t>
            </w:r>
          </w:p>
          <w:p w:rsidR="52599DDA" w:rsidP="74EBE08A" w:rsidRDefault="63D85953" w14:paraId="3D679236" w14:textId="7C3F08B2">
            <w:pPr>
              <w:spacing w:line="259" w:lineRule="auto"/>
              <w:rPr>
                <w:rFonts w:ascii="Calibri" w:hAnsi="Calibri" w:eastAsia="Calibri" w:cs="Calibri"/>
              </w:rPr>
            </w:pPr>
            <w:r w:rsidRPr="74EBE08A">
              <w:rPr>
                <w:rFonts w:ascii="Calibri" w:hAnsi="Calibri" w:eastAsia="Calibri" w:cs="Calibri"/>
                <w:b/>
                <w:bCs/>
              </w:rPr>
              <w:t>Department</w:t>
            </w:r>
            <w:r w:rsidRPr="74EBE08A">
              <w:rPr>
                <w:rFonts w:ascii="Calibri" w:hAnsi="Calibri" w:eastAsia="Calibri" w:cs="Calibri"/>
              </w:rPr>
              <w:t>: Nuffield Department of Medicine</w:t>
            </w:r>
          </w:p>
          <w:p w:rsidR="52599DDA" w:rsidP="74EBE08A" w:rsidRDefault="63D85953" w14:paraId="5E2D2967" w14:textId="694DE8ED">
            <w:pPr>
              <w:spacing w:line="259" w:lineRule="auto"/>
              <w:rPr>
                <w:rFonts w:ascii="Calibri" w:hAnsi="Calibri" w:eastAsia="Calibri" w:cs="Calibri"/>
              </w:rPr>
            </w:pPr>
            <w:r w:rsidRPr="74EBE08A">
              <w:rPr>
                <w:rFonts w:ascii="Calibri" w:hAnsi="Calibri" w:eastAsia="Calibri" w:cs="Calibri"/>
                <w:b/>
                <w:bCs/>
              </w:rPr>
              <w:t>Group</w:t>
            </w:r>
            <w:r w:rsidRPr="74EBE08A">
              <w:rPr>
                <w:rFonts w:ascii="Calibri" w:hAnsi="Calibri" w:eastAsia="Calibri" w:cs="Calibri"/>
              </w:rPr>
              <w:t xml:space="preserve">: </w:t>
            </w:r>
            <w:r w:rsidRPr="74EBE08A" w:rsidR="0DD007E1">
              <w:rPr>
                <w:rFonts w:ascii="Calibri" w:hAnsi="Calibri" w:eastAsia="Calibri" w:cs="Calibri"/>
              </w:rPr>
              <w:t>Ansari: Host Pathogen Genomics</w:t>
            </w:r>
          </w:p>
          <w:p w:rsidR="52599DDA" w:rsidP="74EBE08A" w:rsidRDefault="63D85953" w14:paraId="62C81A07" w14:textId="635FB66C">
            <w:pPr>
              <w:spacing w:line="259" w:lineRule="auto"/>
              <w:rPr>
                <w:rFonts w:ascii="Calibri" w:hAnsi="Calibri" w:eastAsia="Calibri" w:cs="Calibri"/>
              </w:rPr>
            </w:pPr>
            <w:r w:rsidRPr="74EBE08A">
              <w:rPr>
                <w:rFonts w:ascii="Calibri" w:hAnsi="Calibri" w:eastAsia="Calibri" w:cs="Calibri"/>
                <w:b/>
                <w:bCs/>
              </w:rPr>
              <w:t>Webpage</w:t>
            </w:r>
            <w:r w:rsidRPr="74EBE08A">
              <w:rPr>
                <w:rFonts w:ascii="Calibri" w:hAnsi="Calibri" w:eastAsia="Calibri" w:cs="Calibri"/>
              </w:rPr>
              <w:t xml:space="preserve">: </w:t>
            </w:r>
            <w:r w:rsidRPr="74EBE08A" w:rsidR="4E5BC52F">
              <w:rPr>
                <w:rFonts w:ascii="Calibri" w:hAnsi="Calibri" w:eastAsia="Calibri" w:cs="Calibri"/>
              </w:rPr>
              <w:t>https://www.ndm.ox.ac.uk/team/azim-ansari</w:t>
            </w:r>
          </w:p>
          <w:p w:rsidR="52599DDA" w:rsidP="74EBE08A" w:rsidRDefault="63D85953" w14:paraId="3A1132D8" w14:textId="2571D88A">
            <w:pPr>
              <w:spacing w:line="259" w:lineRule="auto"/>
              <w:rPr>
                <w:rFonts w:ascii="Calibri" w:hAnsi="Calibri" w:eastAsia="Calibri" w:cs="Calibri"/>
              </w:rPr>
            </w:pPr>
            <w:r w:rsidRPr="74EBE08A">
              <w:rPr>
                <w:rFonts w:ascii="Calibri" w:hAnsi="Calibri" w:eastAsia="Calibri" w:cs="Calibri"/>
                <w:b/>
                <w:bCs/>
              </w:rPr>
              <w:t>Email</w:t>
            </w:r>
            <w:r w:rsidRPr="74EBE08A">
              <w:rPr>
                <w:rFonts w:ascii="Calibri" w:hAnsi="Calibri" w:eastAsia="Calibri" w:cs="Calibri"/>
              </w:rPr>
              <w:t>:</w:t>
            </w:r>
            <w:r w:rsidRPr="74EBE08A" w:rsidR="2F7FA7E8">
              <w:rPr>
                <w:rFonts w:ascii="Calibri" w:hAnsi="Calibri" w:eastAsia="Calibri" w:cs="Calibri"/>
              </w:rPr>
              <w:t xml:space="preserve"> azim.ansari@ndm.ox.ac.uk</w:t>
            </w:r>
          </w:p>
        </w:tc>
      </w:tr>
    </w:tbl>
    <w:p w:rsidR="52599DDA" w:rsidP="52599DDA" w:rsidRDefault="52599DDA" w14:paraId="34363325" w14:textId="3529EEAC"/>
    <w:p w:rsidR="6A7A4237" w:rsidP="52599DDA" w:rsidRDefault="1D7B7266" w14:paraId="3E8D01B8" w14:textId="7B3EA759">
      <w:r>
        <w:t xml:space="preserve">GMS themes: </w:t>
      </w:r>
    </w:p>
    <w:p w:rsidR="6A7A4237" w:rsidP="52599DDA" w:rsidRDefault="1D7B7266" w14:paraId="17D75D69" w14:textId="6C5DB8C3">
      <w:pPr>
        <w:pStyle w:val="ListParagraph"/>
        <w:numPr>
          <w:ilvl w:val="0"/>
          <w:numId w:val="6"/>
        </w:numPr>
      </w:pPr>
      <w:r>
        <w:t>Genomic and –</w:t>
      </w:r>
      <w:proofErr w:type="spellStart"/>
      <w:r>
        <w:t>omic</w:t>
      </w:r>
      <w:proofErr w:type="spellEnd"/>
      <w:r>
        <w:t xml:space="preserve"> technologies</w:t>
      </w:r>
    </w:p>
    <w:p w:rsidR="6A7A4237" w:rsidP="52599DDA" w:rsidRDefault="6A7A4237" w14:paraId="23C67124" w14:textId="405A5467">
      <w:pPr>
        <w:pStyle w:val="ListParagraph"/>
        <w:numPr>
          <w:ilvl w:val="0"/>
          <w:numId w:val="6"/>
        </w:numPr>
      </w:pPr>
      <w:r>
        <w:t>Genome biology (genomes and genetic variation)</w:t>
      </w:r>
    </w:p>
    <w:p w:rsidR="6A7A4237" w:rsidP="52599DDA" w:rsidRDefault="6A7A4237" w14:paraId="2860E620" w14:textId="287F00B8">
      <w:pPr>
        <w:pStyle w:val="ListParagraph"/>
        <w:numPr>
          <w:ilvl w:val="0"/>
          <w:numId w:val="6"/>
        </w:numPr>
        <w:rPr/>
      </w:pPr>
      <w:r w:rsidR="6A7A4237">
        <w:rPr/>
        <w:t xml:space="preserve">Genomics of </w:t>
      </w:r>
      <w:r w:rsidR="0F38FE76">
        <w:rPr/>
        <w:t xml:space="preserve">infectious </w:t>
      </w:r>
      <w:r w:rsidR="6A7A4237">
        <w:rPr/>
        <w:t>disease</w:t>
      </w:r>
    </w:p>
    <w:p w:rsidR="6A7A4237" w:rsidP="52599DDA" w:rsidRDefault="1D7B7266" w14:paraId="72FA5FC1" w14:textId="77777777">
      <w:pPr>
        <w:pStyle w:val="ListParagraph"/>
        <w:numPr>
          <w:ilvl w:val="0"/>
          <w:numId w:val="6"/>
        </w:numPr>
      </w:pPr>
      <w:r>
        <w:t>Genomic analysis (bioinformatics and statistical genetics)</w:t>
      </w:r>
    </w:p>
    <w:p w:rsidR="6A7A4237" w:rsidP="52599DDA" w:rsidRDefault="6A7A4237" w14:paraId="0AA15045" w14:textId="5DDBB7BE">
      <w:pPr>
        <w:pStyle w:val="ListParagraph"/>
        <w:numPr>
          <w:ilvl w:val="0"/>
          <w:numId w:val="6"/>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Pr="7FB932B3">
        <w:t>Research Overview</w:t>
      </w:r>
    </w:p>
    <w:p w:rsidR="4886AF75" w:rsidP="74EBE08A" w:rsidRDefault="4886AF75" w14:paraId="2DD0D5FB" w14:textId="4B53B0C8">
      <w:pPr>
        <w:rPr>
          <w:rFonts w:ascii="Calibri" w:hAnsi="Calibri" w:eastAsia="Calibri" w:cs="Calibri"/>
        </w:rPr>
      </w:pPr>
      <w:r w:rsidRPr="74EBE08A">
        <w:rPr>
          <w:rFonts w:ascii="Calibri" w:hAnsi="Calibri" w:eastAsia="Calibri" w:cs="Calibri"/>
        </w:rPr>
        <w:t>We investigate infectious diseases</w:t>
      </w:r>
      <w:r w:rsidRPr="74EBE08A" w:rsidR="272878C9">
        <w:rPr>
          <w:rFonts w:ascii="Calibri" w:hAnsi="Calibri" w:eastAsia="Calibri" w:cs="Calibri"/>
        </w:rPr>
        <w:t xml:space="preserve"> and the role of host and pathogen genetic variation on the outcome of infection</w:t>
      </w:r>
      <w:r w:rsidRPr="74EBE08A">
        <w:rPr>
          <w:rFonts w:ascii="Calibri" w:hAnsi="Calibri" w:eastAsia="Calibri" w:cs="Calibri"/>
        </w:rPr>
        <w:t>.</w:t>
      </w:r>
      <w:r w:rsidRPr="74EBE08A" w:rsidR="3AC62B2A">
        <w:rPr>
          <w:rFonts w:ascii="Calibri" w:hAnsi="Calibri" w:eastAsia="Calibri" w:cs="Calibri"/>
        </w:rPr>
        <w:t xml:space="preserve"> Genome-wide association studies (GWAS) aim to identify the genetic basis of phenotypic traits using the variation that exists within natural populations. Uniquely for infectious diseases, the inter-individual heterogeneity in disease phenotype is linked to both host and pathogen genetic variation. Traditionally, genetic studies of infectious diseases have sought to explain between-individual variation in disease phenotypes by assessing genetic factors separately in humans or pathogens, under the assumption that these factors are independent. </w:t>
      </w:r>
      <w:r w:rsidRPr="74EBE08A" w:rsidR="438C4259">
        <w:rPr>
          <w:rFonts w:ascii="Calibri" w:hAnsi="Calibri" w:eastAsia="Calibri" w:cs="Calibri"/>
        </w:rPr>
        <w:t xml:space="preserve">Although reasonable for some variants, there is strong theoretical and empirical evidence that genetic interactions between host and </w:t>
      </w:r>
      <w:r w:rsidRPr="74EBE08A" w:rsidR="67ACD88C">
        <w:rPr>
          <w:rFonts w:ascii="Calibri" w:hAnsi="Calibri" w:eastAsia="Calibri" w:cs="Calibri"/>
        </w:rPr>
        <w:t xml:space="preserve">pathogen </w:t>
      </w:r>
      <w:r w:rsidRPr="74EBE08A" w:rsidR="438C4259">
        <w:rPr>
          <w:rFonts w:ascii="Calibri" w:hAnsi="Calibri" w:eastAsia="Calibri" w:cs="Calibri"/>
        </w:rPr>
        <w:t xml:space="preserve">play a major role in </w:t>
      </w:r>
      <w:r w:rsidRPr="74EBE08A" w:rsidR="2C46AC31">
        <w:rPr>
          <w:rFonts w:ascii="Calibri" w:hAnsi="Calibri" w:eastAsia="Calibri" w:cs="Calibri"/>
        </w:rPr>
        <w:t xml:space="preserve">infectious </w:t>
      </w:r>
      <w:r w:rsidRPr="74EBE08A" w:rsidR="438C4259">
        <w:rPr>
          <w:rFonts w:ascii="Calibri" w:hAnsi="Calibri" w:eastAsia="Calibri" w:cs="Calibri"/>
        </w:rPr>
        <w:t xml:space="preserve">disease aetiology. We integrate host and </w:t>
      </w:r>
      <w:r w:rsidRPr="74EBE08A" w:rsidR="05366D73">
        <w:rPr>
          <w:rFonts w:ascii="Calibri" w:hAnsi="Calibri" w:eastAsia="Calibri" w:cs="Calibri"/>
        </w:rPr>
        <w:t xml:space="preserve">pathogen </w:t>
      </w:r>
      <w:r w:rsidRPr="74EBE08A" w:rsidR="438C4259">
        <w:rPr>
          <w:rFonts w:ascii="Calibri" w:hAnsi="Calibri" w:eastAsia="Calibri" w:cs="Calibri"/>
        </w:rPr>
        <w:t xml:space="preserve">genomic data from the same patients to better understand pathogenesis and between-individual heterogeneity in disease outcomes. </w:t>
      </w:r>
      <w:r w:rsidRPr="74EBE08A" w:rsidR="283F2756">
        <w:rPr>
          <w:rFonts w:ascii="Calibri" w:hAnsi="Calibri" w:eastAsia="Calibri" w:cs="Calibri"/>
        </w:rPr>
        <w:t>Using paired host-pathogen data we aim to identify</w:t>
      </w:r>
      <w:r w:rsidRPr="74EBE08A" w:rsidR="438C4259">
        <w:rPr>
          <w:rFonts w:ascii="Calibri" w:hAnsi="Calibri" w:eastAsia="Calibri" w:cs="Calibri"/>
        </w:rPr>
        <w:t xml:space="preserve"> (a) host polymorphisms linked with </w:t>
      </w:r>
      <w:r w:rsidRPr="74EBE08A" w:rsidR="1E43566B">
        <w:rPr>
          <w:rFonts w:ascii="Calibri" w:hAnsi="Calibri" w:eastAsia="Calibri" w:cs="Calibri"/>
        </w:rPr>
        <w:t xml:space="preserve">pathogen </w:t>
      </w:r>
      <w:r w:rsidRPr="74EBE08A" w:rsidR="438C4259">
        <w:rPr>
          <w:rFonts w:ascii="Calibri" w:hAnsi="Calibri" w:eastAsia="Calibri" w:cs="Calibri"/>
        </w:rPr>
        <w:t xml:space="preserve">sequence variation, (b) </w:t>
      </w:r>
      <w:r w:rsidRPr="74EBE08A" w:rsidR="092D7403">
        <w:rPr>
          <w:rFonts w:ascii="Calibri" w:hAnsi="Calibri" w:eastAsia="Calibri" w:cs="Calibri"/>
        </w:rPr>
        <w:t xml:space="preserve">pathogen </w:t>
      </w:r>
      <w:r w:rsidRPr="74EBE08A" w:rsidR="438C4259">
        <w:rPr>
          <w:rFonts w:ascii="Calibri" w:hAnsi="Calibri" w:eastAsia="Calibri" w:cs="Calibri"/>
        </w:rPr>
        <w:t>sites under strong host genetic selective pressures, (c) host and virus genetic factors independently contributing to disease phenotypes and (d) host-virus genetic interactions contributing to disease phenotypes.</w:t>
      </w:r>
      <w:r w:rsidRPr="74EBE08A" w:rsidR="0879B48D">
        <w:rPr>
          <w:rFonts w:ascii="Calibri" w:hAnsi="Calibri" w:eastAsia="Calibri" w:cs="Calibri"/>
        </w:rPr>
        <w:t xml:space="preserve"> </w:t>
      </w:r>
      <w:r w:rsidRPr="74EBE08A" w:rsidR="65D76328">
        <w:rPr>
          <w:rFonts w:ascii="Calibri" w:hAnsi="Calibri" w:eastAsia="Calibri" w:cs="Calibri"/>
        </w:rPr>
        <w:t xml:space="preserve">The findings have the potential to: (I) revolutionize our understanding of host-pathogen interactions and human biology; (II) aid in development of more effective vaccines, drug targets and immunotherapies; and (III) permit better use of therapies through patient stratification. </w:t>
      </w:r>
    </w:p>
    <w:p w:rsidR="7D49911E" w:rsidP="74EBE08A" w:rsidRDefault="7D49911E" w14:paraId="0223D7EE" w14:textId="53F63DB2">
      <w:pPr>
        <w:rPr>
          <w:rFonts w:ascii="Calibri" w:hAnsi="Calibri" w:eastAsia="Calibri" w:cs="Calibri"/>
        </w:rPr>
      </w:pPr>
      <w:r w:rsidRPr="74EBE08A">
        <w:rPr>
          <w:rFonts w:ascii="Calibri" w:hAnsi="Calibri" w:eastAsia="Calibri" w:cs="Calibri"/>
        </w:rPr>
        <w:t>With the development of mobile and rapid sequencing platforms and exponential decrease in the cost of sequencing, the ability to generate pathogen and host data on the same subjects is becoming widely available. However, there is a lack of analysis tools and pipelines for pathogen GWAS, host-pathogen genome-to-genome analyses and to uncover interactions that modify disease phenotype</w:t>
      </w:r>
      <w:r w:rsidRPr="74EBE08A" w:rsidR="67E5FFC6">
        <w:rPr>
          <w:rFonts w:ascii="Calibri" w:hAnsi="Calibri" w:eastAsia="Calibri" w:cs="Calibri"/>
        </w:rPr>
        <w:t>s</w:t>
      </w:r>
      <w:r w:rsidRPr="74EBE08A">
        <w:rPr>
          <w:rFonts w:ascii="Calibri" w:hAnsi="Calibri" w:eastAsia="Calibri" w:cs="Calibri"/>
        </w:rPr>
        <w:t xml:space="preserve">. </w:t>
      </w:r>
      <w:r w:rsidRPr="74EBE08A" w:rsidR="74EDF2BB">
        <w:rPr>
          <w:rFonts w:ascii="Calibri" w:hAnsi="Calibri" w:eastAsia="Calibri" w:cs="Calibri"/>
        </w:rPr>
        <w:t>W</w:t>
      </w:r>
      <w:r w:rsidRPr="74EBE08A" w:rsidR="7A80C6CF">
        <w:rPr>
          <w:rFonts w:ascii="Calibri" w:hAnsi="Calibri" w:eastAsia="Calibri" w:cs="Calibri"/>
        </w:rPr>
        <w:t xml:space="preserve">e develop </w:t>
      </w:r>
      <w:r w:rsidRPr="74EBE08A">
        <w:rPr>
          <w:rFonts w:ascii="Calibri" w:hAnsi="Calibri" w:eastAsia="Calibri" w:cs="Calibri"/>
        </w:rPr>
        <w:t xml:space="preserve">methodologies to integrate host and </w:t>
      </w:r>
      <w:r w:rsidRPr="74EBE08A" w:rsidR="12D98144">
        <w:rPr>
          <w:rFonts w:ascii="Calibri" w:hAnsi="Calibri" w:eastAsia="Calibri" w:cs="Calibri"/>
        </w:rPr>
        <w:t>pathogen</w:t>
      </w:r>
      <w:r w:rsidRPr="74EBE08A">
        <w:rPr>
          <w:rFonts w:ascii="Calibri" w:hAnsi="Calibri" w:eastAsia="Calibri" w:cs="Calibri"/>
        </w:rPr>
        <w:t xml:space="preserve"> data with a focus on chronic infections of hepatitis B and C viruses (HBV and HCV) and human immunodeficiency virus (HIV) where </w:t>
      </w:r>
      <w:r w:rsidRPr="74EBE08A" w:rsidR="47D80BB3">
        <w:rPr>
          <w:rFonts w:ascii="Calibri" w:hAnsi="Calibri" w:eastAsia="Calibri" w:cs="Calibri"/>
        </w:rPr>
        <w:t xml:space="preserve">we </w:t>
      </w:r>
      <w:r w:rsidRPr="74EBE08A" w:rsidR="47D80BB3">
        <w:rPr>
          <w:rFonts w:ascii="Calibri" w:hAnsi="Calibri" w:eastAsia="Calibri" w:cs="Calibri"/>
        </w:rPr>
        <w:lastRenderedPageBreak/>
        <w:t>analyse</w:t>
      </w:r>
      <w:r w:rsidRPr="74EBE08A">
        <w:rPr>
          <w:rFonts w:ascii="Calibri" w:hAnsi="Calibri" w:eastAsia="Calibri" w:cs="Calibri"/>
        </w:rPr>
        <w:t xml:space="preserve"> </w:t>
      </w:r>
      <w:r w:rsidRPr="74EBE08A" w:rsidR="68B401E6">
        <w:rPr>
          <w:rFonts w:ascii="Calibri" w:hAnsi="Calibri" w:eastAsia="Calibri" w:cs="Calibri"/>
        </w:rPr>
        <w:t xml:space="preserve">data from </w:t>
      </w:r>
      <w:r w:rsidRPr="74EBE08A">
        <w:rPr>
          <w:rFonts w:ascii="Calibri" w:hAnsi="Calibri" w:eastAsia="Calibri" w:cs="Calibri"/>
        </w:rPr>
        <w:t xml:space="preserve">large </w:t>
      </w:r>
      <w:r w:rsidRPr="74EBE08A" w:rsidR="3A2A1CCD">
        <w:rPr>
          <w:rFonts w:ascii="Calibri" w:hAnsi="Calibri" w:eastAsia="Calibri" w:cs="Calibri"/>
        </w:rPr>
        <w:t>well characterised cohorts where we have generated paired host pathogen genomic data.</w:t>
      </w:r>
      <w:r w:rsidRPr="74EBE08A" w:rsidR="4A55FB4C">
        <w:rPr>
          <w:rFonts w:ascii="Calibri" w:hAnsi="Calibri" w:eastAsia="Calibri" w:cs="Calibri"/>
        </w:rPr>
        <w:t xml:space="preserve"> In the age of “Big Data” and “Personalised Medicine”, analysis of paired host-pathogen genomic data will become increasingly important to uncover the mechanisms driving pathogen adaptations and heterogeneity of infection outcomes.</w:t>
      </w:r>
    </w:p>
    <w:p w:rsidR="52A5D688" w:rsidP="74EBE08A" w:rsidRDefault="52A5D688" w14:paraId="13FD5014" w14:textId="04393305">
      <w:pPr>
        <w:rPr>
          <w:rFonts w:ascii="Calibri" w:hAnsi="Calibri" w:eastAsia="Calibri" w:cs="Calibri"/>
        </w:rPr>
      </w:pPr>
      <w:r w:rsidRPr="74EBE08A">
        <w:rPr>
          <w:rFonts w:ascii="Calibri" w:hAnsi="Calibri" w:eastAsia="Calibri" w:cs="Calibri"/>
        </w:rPr>
        <w:t xml:space="preserve">We are a cross‐disciplinary group, based both at the Peter Medawar Building for Pathogen Research and the Wellcome Centre for Human Genetics (WCHG). Our focus is </w:t>
      </w:r>
      <w:r w:rsidRPr="74EBE08A" w:rsidR="682F4529">
        <w:rPr>
          <w:rFonts w:ascii="Calibri" w:hAnsi="Calibri" w:eastAsia="Calibri" w:cs="Calibri"/>
        </w:rPr>
        <w:t xml:space="preserve">data analysis and </w:t>
      </w:r>
      <w:r w:rsidRPr="74EBE08A">
        <w:rPr>
          <w:rFonts w:ascii="Calibri" w:hAnsi="Calibri" w:eastAsia="Calibri" w:cs="Calibri"/>
        </w:rPr>
        <w:t xml:space="preserve">developing </w:t>
      </w:r>
      <w:r w:rsidRPr="74EBE08A" w:rsidR="17157838">
        <w:rPr>
          <w:rFonts w:ascii="Calibri" w:hAnsi="Calibri" w:eastAsia="Calibri" w:cs="Calibri"/>
        </w:rPr>
        <w:t>statistical and computational m</w:t>
      </w:r>
      <w:r w:rsidRPr="74EBE08A" w:rsidR="6C101963">
        <w:rPr>
          <w:rFonts w:ascii="Calibri" w:hAnsi="Calibri" w:eastAsia="Calibri" w:cs="Calibri"/>
        </w:rPr>
        <w:t xml:space="preserve">ethodologies, although we do wet-lab work </w:t>
      </w:r>
      <w:r w:rsidRPr="74EBE08A" w:rsidR="406822CE">
        <w:rPr>
          <w:rFonts w:ascii="Calibri" w:hAnsi="Calibri" w:eastAsia="Calibri" w:cs="Calibri"/>
        </w:rPr>
        <w:t>too</w:t>
      </w:r>
      <w:r w:rsidRPr="74EBE08A" w:rsidR="6C101963">
        <w:rPr>
          <w:rFonts w:ascii="Calibri" w:hAnsi="Calibri" w:eastAsia="Calibri" w:cs="Calibri"/>
        </w:rPr>
        <w:t>.</w:t>
      </w:r>
      <w:r w:rsidRPr="74EBE08A">
        <w:rPr>
          <w:rFonts w:ascii="Calibri" w:hAnsi="Calibri" w:eastAsia="Calibri" w:cs="Calibri"/>
        </w:rPr>
        <w:t xml:space="preserve"> </w:t>
      </w:r>
      <w:r w:rsidRPr="74EBE08A" w:rsidR="669FD5B5">
        <w:rPr>
          <w:rFonts w:ascii="Calibri" w:hAnsi="Calibri" w:eastAsia="Calibri" w:cs="Calibri"/>
        </w:rPr>
        <w:t xml:space="preserve">We have strong collaborations with clinicians, immunologists and wet-lab scientists </w:t>
      </w:r>
      <w:r w:rsidRPr="74EBE08A" w:rsidR="225799AF">
        <w:rPr>
          <w:rFonts w:ascii="Calibri" w:hAnsi="Calibri" w:eastAsia="Calibri" w:cs="Calibri"/>
        </w:rPr>
        <w:t>nationally and internationally</w:t>
      </w:r>
      <w:r w:rsidRPr="74EBE08A" w:rsidR="5B8BCD6A">
        <w:rPr>
          <w:rFonts w:ascii="Calibri" w:hAnsi="Calibri" w:eastAsia="Calibri" w:cs="Calibri"/>
        </w:rPr>
        <w:t xml:space="preserve"> (Pakistan, Vietnam, China, South Africa, Uganda)</w:t>
      </w:r>
      <w:r w:rsidRPr="74EBE08A" w:rsidR="225799AF">
        <w:rPr>
          <w:rFonts w:ascii="Calibri" w:hAnsi="Calibri" w:eastAsia="Calibri" w:cs="Calibri"/>
        </w:rPr>
        <w:t xml:space="preserve"> </w:t>
      </w:r>
      <w:r w:rsidRPr="74EBE08A" w:rsidR="669FD5B5">
        <w:rPr>
          <w:rFonts w:ascii="Calibri" w:hAnsi="Calibri" w:eastAsia="Calibri" w:cs="Calibri"/>
        </w:rPr>
        <w:t xml:space="preserve">and the students will have the </w:t>
      </w:r>
      <w:r w:rsidRPr="74EBE08A" w:rsidR="3DBD2F38">
        <w:rPr>
          <w:rFonts w:ascii="Calibri" w:hAnsi="Calibri" w:eastAsia="Calibri" w:cs="Calibri"/>
        </w:rPr>
        <w:t>opportunity</w:t>
      </w:r>
      <w:r w:rsidRPr="74EBE08A" w:rsidR="669FD5B5">
        <w:rPr>
          <w:rFonts w:ascii="Calibri" w:hAnsi="Calibri" w:eastAsia="Calibri" w:cs="Calibri"/>
        </w:rPr>
        <w:t xml:space="preserve"> </w:t>
      </w:r>
      <w:r w:rsidRPr="74EBE08A" w:rsidR="5EEBB3BC">
        <w:rPr>
          <w:rFonts w:ascii="Calibri" w:hAnsi="Calibri" w:eastAsia="Calibri" w:cs="Calibri"/>
        </w:rPr>
        <w:t xml:space="preserve">to work with them. </w:t>
      </w:r>
      <w:r w:rsidRPr="74EBE08A" w:rsidR="6F2B973F">
        <w:rPr>
          <w:rFonts w:ascii="Calibri" w:hAnsi="Calibri" w:eastAsia="Calibri" w:cs="Calibri"/>
        </w:rPr>
        <w:t xml:space="preserve">We are flexible about the </w:t>
      </w:r>
      <w:r w:rsidRPr="74EBE08A" w:rsidR="51416352">
        <w:rPr>
          <w:rFonts w:ascii="Calibri" w:hAnsi="Calibri" w:eastAsia="Calibri" w:cs="Calibri"/>
        </w:rPr>
        <w:t>projects,</w:t>
      </w:r>
      <w:r w:rsidRPr="74EBE08A" w:rsidR="5104685A">
        <w:rPr>
          <w:rFonts w:ascii="Calibri" w:hAnsi="Calibri" w:eastAsia="Calibri" w:cs="Calibri"/>
        </w:rPr>
        <w:t xml:space="preserve"> </w:t>
      </w:r>
      <w:r w:rsidRPr="74EBE08A" w:rsidR="5CD26890">
        <w:rPr>
          <w:rFonts w:ascii="Calibri" w:hAnsi="Calibri" w:eastAsia="Calibri" w:cs="Calibri"/>
        </w:rPr>
        <w:t xml:space="preserve">and they </w:t>
      </w:r>
      <w:r w:rsidRPr="74EBE08A" w:rsidR="5104685A">
        <w:rPr>
          <w:rFonts w:ascii="Calibri" w:hAnsi="Calibri" w:eastAsia="Calibri" w:cs="Calibri"/>
        </w:rPr>
        <w:t>will be tailored around the interests of the students</w:t>
      </w:r>
      <w:r w:rsidRPr="74EBE08A" w:rsidR="09CE1E27">
        <w:rPr>
          <w:rFonts w:ascii="Calibri" w:hAnsi="Calibri" w:eastAsia="Calibri" w:cs="Calibri"/>
        </w:rPr>
        <w:t>.</w:t>
      </w:r>
    </w:p>
    <w:p w:rsidR="00A078DD" w:rsidP="00A078DD" w:rsidRDefault="00A078DD" w14:paraId="6470200D" w14:textId="77777777">
      <w:r w:rsidRPr="74EBE08A">
        <w:rPr>
          <w:rStyle w:val="Heading3Char"/>
        </w:rPr>
        <w:t>Project areas:</w:t>
      </w:r>
      <w:r>
        <w:t xml:space="preserve"> Infectious diseases, Evolution, Bioinformatics, Host Pathogen interactions, Population genetics, Computational Statistics, Machine Learning</w:t>
      </w:r>
    </w:p>
    <w:p w:rsidR="1E925C02" w:rsidP="7FB932B3" w:rsidRDefault="1E925C02" w14:paraId="6545E0F8" w14:textId="3C8A8EF4">
      <w:pPr>
        <w:pStyle w:val="Heading3"/>
        <w:rPr>
          <w:rFonts w:ascii="Calibri Light" w:hAnsi="Calibri Light"/>
          <w:color w:val="1F3763"/>
        </w:rPr>
      </w:pPr>
      <w:r w:rsidRPr="7FB932B3">
        <w:t>Specific project proposals:</w:t>
      </w:r>
    </w:p>
    <w:p w:rsidR="51217F26" w:rsidP="74EBE08A" w:rsidRDefault="51217F26" w14:paraId="20CE9C06" w14:textId="75EBC961">
      <w:pPr>
        <w:pStyle w:val="ListParagraph"/>
        <w:numPr>
          <w:ilvl w:val="0"/>
          <w:numId w:val="2"/>
        </w:numPr>
        <w:spacing w:line="240" w:lineRule="exact"/>
        <w:rPr>
          <w:rFonts w:eastAsiaTheme="minorEastAsia"/>
        </w:rPr>
      </w:pPr>
      <w:r w:rsidRPr="74EBE08A">
        <w:rPr>
          <w:rFonts w:ascii="Calibri" w:hAnsi="Calibri" w:eastAsia="Calibri" w:cs="Calibri"/>
        </w:rPr>
        <w:t>Developing Statistical Methodology for integrated analysis of host-pathogen genomic data</w:t>
      </w:r>
    </w:p>
    <w:p w:rsidR="1E7C889A" w:rsidP="74EBE08A" w:rsidRDefault="1E7C889A" w14:paraId="3E06A546" w14:textId="5F440C22">
      <w:pPr>
        <w:pStyle w:val="ListParagraph"/>
        <w:numPr>
          <w:ilvl w:val="0"/>
          <w:numId w:val="2"/>
        </w:numPr>
        <w:spacing w:line="240" w:lineRule="exact"/>
        <w:rPr>
          <w:rFonts w:eastAsiaTheme="minorEastAsia"/>
        </w:rPr>
      </w:pPr>
      <w:r w:rsidRPr="74EBE08A">
        <w:rPr>
          <w:rFonts w:ascii="Calibri" w:hAnsi="Calibri" w:eastAsia="Calibri" w:cs="Calibri"/>
        </w:rPr>
        <w:t>Developing Statistical Methodology to model mixed infection and i</w:t>
      </w:r>
      <w:r w:rsidRPr="74EBE08A" w:rsidR="33702FE5">
        <w:rPr>
          <w:rFonts w:ascii="Calibri" w:hAnsi="Calibri" w:eastAsia="Calibri" w:cs="Calibri"/>
        </w:rPr>
        <w:t>ts contribution to maintenance of pathogen genetic diversity</w:t>
      </w:r>
    </w:p>
    <w:p w:rsidR="51217F26" w:rsidP="74EBE08A" w:rsidRDefault="51217F26" w14:paraId="1A855AF4" w14:textId="1632032F">
      <w:pPr>
        <w:pStyle w:val="ListParagraph"/>
        <w:numPr>
          <w:ilvl w:val="0"/>
          <w:numId w:val="2"/>
        </w:numPr>
        <w:spacing w:line="240" w:lineRule="exact"/>
        <w:rPr>
          <w:rFonts w:eastAsiaTheme="minorEastAsia"/>
        </w:rPr>
      </w:pPr>
      <w:r w:rsidRPr="74EBE08A">
        <w:rPr>
          <w:rFonts w:ascii="Calibri" w:hAnsi="Calibri" w:eastAsia="Calibri" w:cs="Calibri"/>
        </w:rPr>
        <w:t>Understanding mechanisms of sex disparities in infectious diseases</w:t>
      </w:r>
    </w:p>
    <w:p w:rsidR="5B5EA4C6" w:rsidP="74EBE08A" w:rsidRDefault="5B5EA4C6" w14:paraId="722E15B8" w14:textId="2C174F0E">
      <w:pPr>
        <w:pStyle w:val="ListParagraph"/>
        <w:numPr>
          <w:ilvl w:val="0"/>
          <w:numId w:val="2"/>
        </w:numPr>
        <w:spacing w:line="240" w:lineRule="exact"/>
      </w:pPr>
      <w:r w:rsidRPr="74EBE08A">
        <w:rPr>
          <w:rFonts w:ascii="Calibri" w:hAnsi="Calibri" w:eastAsia="Calibri" w:cs="Calibri"/>
        </w:rPr>
        <w:t>The impact of host genetic variation on the within-individual pathogen diversity</w:t>
      </w:r>
    </w:p>
    <w:p w:rsidR="6E087F86" w:rsidP="6E087F86" w:rsidRDefault="6E087F86" w14:paraId="3B47C247" w14:textId="12829A59">
      <w:pPr>
        <w:pStyle w:val="NoSpacing"/>
      </w:pPr>
      <w:r w:rsidR="46246A57">
        <w:rPr/>
        <w:t>We have many other projects in the group, p</w:t>
      </w:r>
      <w:r w:rsidR="03E20DAE">
        <w:rPr/>
        <w:t>lease contact directly for further information</w:t>
      </w:r>
      <w:r w:rsidR="45866327">
        <w:rPr/>
        <w:t xml:space="preserve"> on other possible projects on both data analysis and model development.</w:t>
      </w:r>
      <w:r w:rsidR="0C0FDE5D">
        <w:rPr/>
        <w:t xml:space="preserve"> We also will </w:t>
      </w:r>
      <w:r w:rsidR="0C0FDE5D">
        <w:rPr/>
        <w:t>co</w:t>
      </w:r>
      <w:r w:rsidR="3CEEDE48">
        <w:rPr/>
        <w:t>n</w:t>
      </w:r>
      <w:r w:rsidR="0C0FDE5D">
        <w:rPr/>
        <w:t>sider</w:t>
      </w:r>
      <w:r w:rsidR="0C0FDE5D">
        <w:rPr/>
        <w:t xml:space="preserve"> projects </w:t>
      </w:r>
      <w:r w:rsidR="3CAC6049">
        <w:rPr/>
        <w:t>proposals from students.</w:t>
      </w:r>
    </w:p>
    <w:p w:rsidR="6E087F86" w:rsidP="346E06DC" w:rsidRDefault="3F6E9B0F" w14:paraId="66CF058E" w14:textId="00E873EE">
      <w:pPr>
        <w:rPr>
          <w:b w:val="1"/>
          <w:bCs w:val="1"/>
          <w:i w:val="1"/>
          <w:iCs w:val="1"/>
        </w:rPr>
      </w:pPr>
      <w:r w:rsidRPr="346E06DC" w:rsidR="3F6E9B0F">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346E06DC" w:rsidR="3F6E9B0F">
        <w:rPr>
          <w:b w:val="1"/>
          <w:bCs w:val="1"/>
          <w:i w:val="1"/>
          <w:iCs w:val="1"/>
        </w:rPr>
        <w:t xml:space="preserve"> </w:t>
      </w:r>
      <w:r w:rsidRPr="346E06DC" w:rsidR="172DDD8D">
        <w:rPr>
          <w:b w:val="1"/>
          <w:bCs w:val="1"/>
          <w:i w:val="1"/>
          <w:iCs w:val="1"/>
        </w:rPr>
        <w:t>2</w:t>
      </w:r>
      <w:r w:rsidRPr="346E06DC" w:rsidR="6B89A700">
        <w:rPr>
          <w:b w:val="1"/>
          <w:bCs w:val="1"/>
          <w:i w:val="1"/>
          <w:iCs w:val="1"/>
        </w:rPr>
        <w:t>7</w:t>
      </w:r>
      <w:r w:rsidRPr="346E06DC" w:rsidR="172DDD8D">
        <w:rPr>
          <w:b w:val="1"/>
          <w:bCs w:val="1"/>
          <w:i w:val="1"/>
          <w:iCs w:val="1"/>
        </w:rPr>
        <w:t>/</w:t>
      </w:r>
      <w:r w:rsidRPr="346E06DC" w:rsidR="67C53D06">
        <w:rPr>
          <w:b w:val="1"/>
          <w:bCs w:val="1"/>
          <w:i w:val="1"/>
          <w:iCs w:val="1"/>
        </w:rPr>
        <w:t>September</w:t>
      </w:r>
      <w:r w:rsidRPr="346E06DC" w:rsidR="172DDD8D">
        <w:rPr>
          <w:b w:val="1"/>
          <w:bCs w:val="1"/>
          <w:i w:val="1"/>
          <w:iCs w:val="1"/>
        </w:rPr>
        <w:t>/202</w:t>
      </w:r>
      <w:r w:rsidRPr="346E06DC" w:rsidR="31CF6B0F">
        <w:rPr>
          <w:b w:val="1"/>
          <w:bCs w:val="1"/>
          <w:i w:val="1"/>
          <w:iCs w:val="1"/>
        </w:rPr>
        <w:t>2</w:t>
      </w:r>
    </w:p>
    <w:p w:rsidR="7FB932B3" w:rsidRDefault="7FB932B3" w14:paraId="54356744" w14:textId="10493551">
      <w:r>
        <w:br w:type="page"/>
      </w:r>
    </w:p>
    <w:p w:rsidR="1940C1DB" w:rsidP="7FB932B3" w:rsidRDefault="2F0A5638" w14:paraId="68B042C6" w14:textId="0AA352BB">
      <w:pPr>
        <w:pStyle w:val="Title"/>
        <w:rPr>
          <w:rFonts w:ascii="Calibri Light" w:hAnsi="Calibri Light"/>
        </w:rPr>
      </w:pPr>
      <w:r>
        <w:lastRenderedPageBreak/>
        <w:t>Project proposal</w:t>
      </w:r>
    </w:p>
    <w:p w:rsidRPr="003565FC" w:rsidR="1940C1DB" w:rsidP="74EBE08A" w:rsidRDefault="2F0A5638" w14:paraId="0D9DDBEE" w14:textId="5F0D944D">
      <w:pPr>
        <w:pStyle w:val="Heading1"/>
        <w:rPr>
          <w:rStyle w:val="Heading3Char"/>
          <w:b/>
          <w:bCs/>
        </w:rPr>
      </w:pPr>
      <w:r w:rsidRPr="74EBE08A">
        <w:rPr>
          <w:rStyle w:val="Heading3Char"/>
          <w:b/>
          <w:bCs/>
        </w:rPr>
        <w:t>Title</w:t>
      </w:r>
      <w:r w:rsidRPr="74EBE08A">
        <w:rPr>
          <w:rStyle w:val="Heading3Char"/>
        </w:rPr>
        <w:t>:</w:t>
      </w:r>
      <w:r w:rsidRPr="74EBE08A" w:rsidR="45F7FC2D">
        <w:rPr>
          <w:rStyle w:val="Heading3Char"/>
        </w:rPr>
        <w:t xml:space="preserve"> </w:t>
      </w:r>
      <w:r w:rsidRPr="74EBE08A" w:rsidR="65A7C348">
        <w:rPr>
          <w:rStyle w:val="Heading3Char"/>
        </w:rPr>
        <w:t>Developing Statistical Methodology for integrated analysis of host-pathogen genomic data</w:t>
      </w:r>
    </w:p>
    <w:p w:rsidR="1940C1DB" w:rsidP="7FB932B3" w:rsidRDefault="2F0A5638" w14:paraId="076F7856" w14:textId="72721FDC">
      <w:pPr>
        <w:rPr>
          <w:rFonts w:ascii="Calibri" w:hAnsi="Calibri" w:eastAsia="Calibri" w:cs="Calibri"/>
        </w:rPr>
      </w:pPr>
      <w:r w:rsidRPr="74EBE08A">
        <w:rPr>
          <w:rStyle w:val="Heading3Char"/>
        </w:rPr>
        <w:t>Supervisors:</w:t>
      </w:r>
      <w:r w:rsidRPr="74EBE08A">
        <w:rPr>
          <w:rFonts w:ascii="Calibri" w:hAnsi="Calibri" w:eastAsia="Calibri" w:cs="Calibri"/>
        </w:rPr>
        <w:t xml:space="preserve"> </w:t>
      </w:r>
      <w:proofErr w:type="spellStart"/>
      <w:r w:rsidRPr="74EBE08A" w:rsidR="75558B1A">
        <w:rPr>
          <w:rFonts w:ascii="Calibri" w:hAnsi="Calibri" w:eastAsia="Calibri" w:cs="Calibri"/>
        </w:rPr>
        <w:t>Dr.</w:t>
      </w:r>
      <w:proofErr w:type="spellEnd"/>
      <w:r w:rsidRPr="74EBE08A" w:rsidR="75558B1A">
        <w:rPr>
          <w:rFonts w:ascii="Calibri" w:hAnsi="Calibri" w:eastAsia="Calibri" w:cs="Calibri"/>
        </w:rPr>
        <w:t xml:space="preserve"> Azim Ansari and </w:t>
      </w:r>
      <w:proofErr w:type="spellStart"/>
      <w:r w:rsidRPr="74EBE08A" w:rsidR="75558B1A">
        <w:rPr>
          <w:rFonts w:ascii="Calibri" w:hAnsi="Calibri" w:eastAsia="Calibri" w:cs="Calibri"/>
        </w:rPr>
        <w:t>Dr.</w:t>
      </w:r>
      <w:proofErr w:type="spellEnd"/>
      <w:r w:rsidRPr="74EBE08A" w:rsidR="75558B1A">
        <w:rPr>
          <w:rFonts w:ascii="Calibri" w:hAnsi="Calibri" w:eastAsia="Calibri" w:cs="Calibri"/>
        </w:rPr>
        <w:t xml:space="preserve"> Gavin Band</w:t>
      </w:r>
    </w:p>
    <w:p w:rsidR="3B39B9A6" w:rsidP="7FB932B3" w:rsidRDefault="53257719" w14:paraId="67993BAE" w14:textId="3556CF9C">
      <w:pPr>
        <w:rPr>
          <w:rFonts w:ascii="Calibri" w:hAnsi="Calibri" w:eastAsia="Calibri" w:cs="Calibri"/>
        </w:rPr>
      </w:pPr>
      <w:r w:rsidRPr="74EBE08A">
        <w:rPr>
          <w:rStyle w:val="Heading3Char"/>
        </w:rPr>
        <w:t>W</w:t>
      </w:r>
      <w:r w:rsidRPr="74EBE08A" w:rsidR="6BE37DE2">
        <w:rPr>
          <w:rStyle w:val="Heading3Char"/>
        </w:rPr>
        <w:t>et/d</w:t>
      </w:r>
      <w:r w:rsidRPr="74EBE08A" w:rsidR="0ACBC328">
        <w:rPr>
          <w:rStyle w:val="Heading3Char"/>
        </w:rPr>
        <w:t>ry</w:t>
      </w:r>
      <w:r w:rsidRPr="74EBE08A" w:rsidR="4A998DD2">
        <w:rPr>
          <w:rStyle w:val="Heading3Char"/>
        </w:rPr>
        <w:t xml:space="preserve"> </w:t>
      </w:r>
      <w:r w:rsidRPr="74EBE08A" w:rsidR="0ACBC328">
        <w:rPr>
          <w:rStyle w:val="Heading3Char"/>
        </w:rPr>
        <w:t>lab mix</w:t>
      </w:r>
      <w:r w:rsidRPr="74EBE08A" w:rsidR="07ED6868">
        <w:rPr>
          <w:rStyle w:val="Heading3Char"/>
        </w:rPr>
        <w:t xml:space="preserve"> (</w:t>
      </w:r>
      <w:proofErr w:type="spellStart"/>
      <w:r w:rsidRPr="74EBE08A" w:rsidR="07ED6868">
        <w:rPr>
          <w:rStyle w:val="Heading3Char"/>
        </w:rPr>
        <w:t>approx</w:t>
      </w:r>
      <w:proofErr w:type="spellEnd"/>
      <w:r w:rsidRPr="74EBE08A" w:rsidR="07ED6868">
        <w:rPr>
          <w:rStyle w:val="Heading3Char"/>
        </w:rPr>
        <w:t>)</w:t>
      </w:r>
      <w:r w:rsidRPr="74EBE08A" w:rsidR="0ACBC328">
        <w:rPr>
          <w:rFonts w:ascii="Calibri" w:hAnsi="Calibri" w:eastAsia="Calibri" w:cs="Calibri"/>
        </w:rPr>
        <w:t xml:space="preserve">: </w:t>
      </w:r>
      <w:r w:rsidRPr="74EBE08A" w:rsidR="44FD3CDA">
        <w:rPr>
          <w:rFonts w:ascii="Calibri" w:hAnsi="Calibri" w:eastAsia="Calibri" w:cs="Calibri"/>
        </w:rPr>
        <w:t>0</w:t>
      </w:r>
      <w:r w:rsidRPr="74EBE08A" w:rsidR="0ACBC328">
        <w:rPr>
          <w:rFonts w:ascii="Calibri" w:hAnsi="Calibri" w:eastAsia="Calibri" w:cs="Calibri"/>
        </w:rPr>
        <w:t xml:space="preserve">% </w:t>
      </w:r>
      <w:r w:rsidRPr="74EBE08A" w:rsidR="59A0D5A8">
        <w:rPr>
          <w:rFonts w:ascii="Calibri" w:hAnsi="Calibri" w:eastAsia="Calibri" w:cs="Calibri"/>
        </w:rPr>
        <w:t>wet</w:t>
      </w:r>
      <w:r w:rsidRPr="74EBE08A" w:rsidR="1D072849">
        <w:rPr>
          <w:rFonts w:ascii="Calibri" w:hAnsi="Calibri" w:eastAsia="Calibri" w:cs="Calibri"/>
        </w:rPr>
        <w:t xml:space="preserve"> </w:t>
      </w:r>
      <w:r w:rsidRPr="74EBE08A" w:rsidR="0ACBC328">
        <w:rPr>
          <w:rFonts w:ascii="Calibri" w:hAnsi="Calibri" w:eastAsia="Calibri" w:cs="Calibri"/>
        </w:rPr>
        <w:t xml:space="preserve">lab, </w:t>
      </w:r>
      <w:r w:rsidRPr="74EBE08A" w:rsidR="1129AF1E">
        <w:rPr>
          <w:rFonts w:ascii="Calibri" w:hAnsi="Calibri" w:eastAsia="Calibri" w:cs="Calibri"/>
        </w:rPr>
        <w:t>100</w:t>
      </w:r>
      <w:r w:rsidRPr="74EBE08A" w:rsidR="0ACBC328">
        <w:rPr>
          <w:rFonts w:ascii="Calibri" w:hAnsi="Calibri" w:eastAsia="Calibri" w:cs="Calibri"/>
        </w:rPr>
        <w:t xml:space="preserve">% </w:t>
      </w:r>
      <w:r w:rsidRPr="74EBE08A" w:rsidR="59A0D5A8">
        <w:rPr>
          <w:rFonts w:ascii="Calibri" w:hAnsi="Calibri" w:eastAsia="Calibri" w:cs="Calibri"/>
        </w:rPr>
        <w:t>dry</w:t>
      </w:r>
      <w:r w:rsidRPr="74EBE08A" w:rsidR="32333D07">
        <w:rPr>
          <w:rFonts w:ascii="Calibri" w:hAnsi="Calibri" w:eastAsia="Calibri" w:cs="Calibri"/>
        </w:rPr>
        <w:t xml:space="preserve"> </w:t>
      </w:r>
      <w:r w:rsidRPr="74EBE08A" w:rsidR="0ACBC328">
        <w:rPr>
          <w:rFonts w:ascii="Calibri" w:hAnsi="Calibri" w:eastAsia="Calibri" w:cs="Calibri"/>
        </w:rPr>
        <w:t>lab</w:t>
      </w:r>
    </w:p>
    <w:p w:rsidR="00C777DC" w:rsidP="00C777DC" w:rsidRDefault="1940C1DB" w14:paraId="01CDB6E8" w14:textId="77777777">
      <w:pPr>
        <w:pStyle w:val="Heading3"/>
      </w:pPr>
      <w:r w:rsidRPr="00C777DC">
        <w:t>Description</w:t>
      </w:r>
      <w:r w:rsidRPr="00C777DC" w:rsidR="008C6A4B">
        <w:t>:</w:t>
      </w:r>
    </w:p>
    <w:p w:rsidR="48C55134" w:rsidRDefault="48C55134" w14:paraId="7AED934F" w14:textId="43275270">
      <w:r>
        <w:t>To date, most human pathogen genetic interaction studies have focused on HLA-associated escape variants and the lack of complete host and pathogen genetic variation data has meant study of other selective effects has been neglected. Host-to-pathogen genome-to-genome analysis will detect host genetic “</w:t>
      </w:r>
      <w:proofErr w:type="spellStart"/>
      <w:r>
        <w:t>footprinting</w:t>
      </w:r>
      <w:proofErr w:type="spellEnd"/>
      <w:r>
        <w:t>” on the pathogen in a non-biased fashion. At present, there is a paucity of such studies</w:t>
      </w:r>
      <w:r w:rsidR="21D9DED7">
        <w:t xml:space="preserve">.  </w:t>
      </w:r>
      <w:r w:rsidR="2E44E0E4">
        <w:t>Some of key challenges are as follows:</w:t>
      </w:r>
    </w:p>
    <w:p w:rsidR="00EE23EB" w:rsidP="74EBE08A" w:rsidRDefault="437FC979" w14:paraId="32A7A93A" w14:textId="77777777">
      <w:pPr>
        <w:pStyle w:val="ListParagraph"/>
        <w:numPr>
          <w:ilvl w:val="0"/>
          <w:numId w:val="2"/>
        </w:numPr>
      </w:pPr>
      <w:r>
        <w:t>P</w:t>
      </w:r>
      <w:r w:rsidR="48C55134">
        <w:t xml:space="preserve">athogen and host populations are co-structured. If not accounted for, this co-structuring will result in many false positive associations. </w:t>
      </w:r>
      <w:r w:rsidR="448F693D">
        <w:t xml:space="preserve">There is a need to </w:t>
      </w:r>
      <w:r w:rsidR="252814E3">
        <w:t>d</w:t>
      </w:r>
      <w:r w:rsidR="4FE56917">
        <w:t>evelop statistical methodologies and associated software to account for the strong co-structuring between the pathogen and the host.</w:t>
      </w:r>
    </w:p>
    <w:p w:rsidR="00EE23EB" w:rsidP="00EE23EB" w:rsidRDefault="488BD7E7" w14:paraId="18D728AE" w14:textId="77777777">
      <w:pPr>
        <w:pStyle w:val="ListParagraph"/>
        <w:numPr>
          <w:ilvl w:val="0"/>
          <w:numId w:val="2"/>
        </w:numPr>
      </w:pPr>
      <w:r>
        <w:t>The current methods have low S</w:t>
      </w:r>
      <w:r w:rsidR="162FED5C">
        <w:t xml:space="preserve">tatistical power </w:t>
      </w:r>
      <w:r w:rsidR="48C55134">
        <w:t xml:space="preserve">as typically one would test for association between millions of host SNPs and thousands of pathogen SNPs. </w:t>
      </w:r>
      <w:r w:rsidR="1147B444">
        <w:t xml:space="preserve">There is a need to </w:t>
      </w:r>
      <w:r w:rsidR="50855933">
        <w:t>develop methods that will increase the power of such studies. Two possible strategies are either marginalising over one set of variables or using omnibus tests that combine evidence across many hypotheses.</w:t>
      </w:r>
    </w:p>
    <w:p w:rsidR="7175B251" w:rsidP="00EE23EB" w:rsidRDefault="2A28D08E" w14:paraId="4AFD640A" w14:textId="292F5B88">
      <w:pPr>
        <w:pStyle w:val="ListParagraph"/>
        <w:numPr>
          <w:ilvl w:val="0"/>
          <w:numId w:val="2"/>
        </w:numPr>
      </w:pPr>
      <w:r>
        <w:t xml:space="preserve">A third area </w:t>
      </w:r>
      <w:r w:rsidR="16023EFF">
        <w:t xml:space="preserve">for </w:t>
      </w:r>
      <w:r>
        <w:t>methodolo</w:t>
      </w:r>
      <w:r w:rsidR="0B552F90">
        <w:t>g</w:t>
      </w:r>
      <w:r>
        <w:t xml:space="preserve">ical </w:t>
      </w:r>
      <w:r w:rsidR="41981DF1">
        <w:t>development relates to within-infection diversity</w:t>
      </w:r>
      <w:r>
        <w:t xml:space="preserve">. </w:t>
      </w:r>
      <w:r w:rsidR="0E0D4C85">
        <w:t>For instance, in the case of malaria</w:t>
      </w:r>
      <w:r>
        <w:t xml:space="preserve"> this occurs when multiple mosquito</w:t>
      </w:r>
      <w:r w:rsidR="76D3A358">
        <w:t xml:space="preserve"> bites generate overlapping infections </w:t>
      </w:r>
      <w:r>
        <w:t xml:space="preserve">(superinfection) or </w:t>
      </w:r>
      <w:r w:rsidR="0BE19956">
        <w:t xml:space="preserve">when </w:t>
      </w:r>
      <w:r>
        <w:t xml:space="preserve">mosquitos themselves carry </w:t>
      </w:r>
      <w:r w:rsidR="305BFEA6">
        <w:t xml:space="preserve">several strains </w:t>
      </w:r>
      <w:r>
        <w:t xml:space="preserve">(coinfection). </w:t>
      </w:r>
      <w:r w:rsidR="529495F8">
        <w:t>In the context of</w:t>
      </w:r>
      <w:r>
        <w:t xml:space="preserve"> chronic </w:t>
      </w:r>
      <w:r w:rsidR="2248D269">
        <w:t xml:space="preserve">infections </w:t>
      </w:r>
      <w:r>
        <w:t>(such as</w:t>
      </w:r>
      <w:r w:rsidR="3E26A8F8">
        <w:t xml:space="preserve"> HCV) within-patient diversity occurs because mutations arise during the long infection periods</w:t>
      </w:r>
      <w:r w:rsidR="68EC85BB">
        <w:t>, with the</w:t>
      </w:r>
      <w:r w:rsidR="14CDF891">
        <w:t xml:space="preserve"> </w:t>
      </w:r>
      <w:r w:rsidR="757A6F99">
        <w:t xml:space="preserve">level </w:t>
      </w:r>
      <w:r w:rsidR="14CDF891">
        <w:t xml:space="preserve">of </w:t>
      </w:r>
      <w:r w:rsidR="000E40BB">
        <w:t xml:space="preserve">pathogen </w:t>
      </w:r>
      <w:r w:rsidR="14CDF891">
        <w:t>diversity typically var</w:t>
      </w:r>
      <w:r w:rsidR="1ECD8E04">
        <w:t>ying</w:t>
      </w:r>
      <w:r w:rsidR="14CDF891">
        <w:t xml:space="preserve"> between </w:t>
      </w:r>
      <w:r w:rsidR="0E6D5BA1">
        <w:t>patients</w:t>
      </w:r>
      <w:r w:rsidR="0D1F7361">
        <w:t>.</w:t>
      </w:r>
      <w:r w:rsidR="14CDF891">
        <w:t xml:space="preserve"> </w:t>
      </w:r>
      <w:r w:rsidR="28C0AA1A">
        <w:t xml:space="preserve"> These features are not </w:t>
      </w:r>
      <w:r w:rsidR="14CDF891">
        <w:t xml:space="preserve">well handled by current association testing </w:t>
      </w:r>
      <w:r w:rsidR="774C00A3">
        <w:t>methods,</w:t>
      </w:r>
      <w:r w:rsidR="7FE79AAA">
        <w:t xml:space="preserve"> and we would </w:t>
      </w:r>
      <w:r w:rsidR="14CDF891">
        <w:t xml:space="preserve">like to develop </w:t>
      </w:r>
      <w:r w:rsidR="3D05C32B">
        <w:t xml:space="preserve">new </w:t>
      </w:r>
      <w:r w:rsidR="14CDF891">
        <w:t>methods that account for this.</w:t>
      </w:r>
    </w:p>
    <w:p w:rsidR="7A7026A0" w:rsidP="74EBE08A" w:rsidRDefault="7A7026A0" w14:paraId="6D61DF4C" w14:textId="1CC46D5C">
      <w:r>
        <w:t>The methods will be applied to large HCV, HBV</w:t>
      </w:r>
      <w:r w:rsidR="67EC2385">
        <w:t xml:space="preserve">, </w:t>
      </w:r>
      <w:r>
        <w:t>HIV</w:t>
      </w:r>
      <w:r w:rsidR="571D6372">
        <w:t xml:space="preserve"> and malaria</w:t>
      </w:r>
      <w:r>
        <w:t xml:space="preserve"> cohorts where we have generated both host and pathogen genomic data.</w:t>
      </w:r>
    </w:p>
    <w:p w:rsidR="73B81C67" w:rsidP="74EBE08A" w:rsidRDefault="73B81C67" w14:paraId="39793FB7" w14:textId="74A6ECF6">
      <w:r>
        <w:t xml:space="preserve">We can shape the short project around the student’s interest. </w:t>
      </w:r>
    </w:p>
    <w:p w:rsidR="1940C1DB" w:rsidP="7FB932B3" w:rsidRDefault="1940C1DB" w14:paraId="05006781" w14:textId="3AAC1F69">
      <w:pPr>
        <w:pStyle w:val="Heading3"/>
        <w:rPr>
          <w:rFonts w:ascii="Calibri Light" w:hAnsi="Calibri Light"/>
          <w:color w:val="1F3763"/>
        </w:rPr>
      </w:pPr>
      <w:r w:rsidRPr="7FB932B3">
        <w:t>Training Opportunities</w:t>
      </w:r>
      <w:r w:rsidR="008C6A4B">
        <w:t>:</w:t>
      </w:r>
    </w:p>
    <w:p w:rsidR="59EE04B0" w:rsidP="7FB932B3" w:rsidRDefault="00F8126D" w14:paraId="16BDD1CC" w14:textId="11A830C1">
      <w:pPr>
        <w:rPr>
          <w:rFonts w:ascii="Calibri" w:hAnsi="Calibri" w:eastAsia="Calibri" w:cs="Calibri"/>
        </w:rPr>
      </w:pPr>
      <w:r w:rsidRPr="74EBE08A">
        <w:rPr>
          <w:rFonts w:ascii="Calibri" w:hAnsi="Calibri" w:eastAsia="Calibri" w:cs="Calibri"/>
        </w:rPr>
        <w:t xml:space="preserve">The student will develop expertise in Statistical genomics, Statistical Modelling, Machine Learning, bioinformatics, infectious diseases, evolution and population genetics. This studentship will be based at the Peter Medawar Building for Pathogen Research (PMB) and the Wellcome Centre for Human Genetics (WHG) at Oxford. The PMB houses around 150 scientists working on HIV, HCV, influenza, TB, malaria, SARS-CoV-2 and dengue and many of the PIs are global leaders in the study of infections.  </w:t>
      </w:r>
    </w:p>
    <w:p w:rsidR="1940C1DB" w:rsidP="7FB932B3" w:rsidRDefault="2F0A5638" w14:paraId="078FB80D" w14:textId="01621EA4">
      <w:pPr>
        <w:pStyle w:val="Heading3"/>
        <w:rPr>
          <w:rFonts w:ascii="Calibri Light" w:hAnsi="Calibri Light"/>
          <w:color w:val="1F3763"/>
        </w:rPr>
      </w:pPr>
      <w:r w:rsidR="2F0A5638">
        <w:rPr/>
        <w:t>Background reading</w:t>
      </w:r>
      <w:r w:rsidR="2D020E94">
        <w:rPr/>
        <w:t xml:space="preserve"> / references</w:t>
      </w:r>
      <w:r w:rsidR="08665651">
        <w:rPr/>
        <w:t>:</w:t>
      </w:r>
    </w:p>
    <w:p w:rsidR="60CEBB45" w:rsidP="54A12F15" w:rsidRDefault="60CEBB45" w14:paraId="5136FE12" w14:textId="13A85BE3">
      <w:pPr>
        <w:pStyle w:val="ListParagraph"/>
        <w:numPr>
          <w:ilvl w:val="0"/>
          <w:numId w:val="6"/>
        </w:numPr>
        <w:rPr>
          <w:rFonts w:eastAsia="ＭＳ 明朝" w:eastAsiaTheme="minorEastAsia"/>
        </w:rPr>
      </w:pPr>
      <w:r w:rsidR="60CEBB45">
        <w:rPr/>
        <w:t xml:space="preserve">Band, G, et al. “Malaria protection due to sickle haemoglobin depends on parasite genotype” </w:t>
      </w:r>
      <w:r w:rsidRPr="54A12F15" w:rsidR="60CEBB45">
        <w:rPr>
          <w:i w:val="1"/>
          <w:iCs w:val="1"/>
          <w:noProof w:val="0"/>
          <w:lang w:val="en-GB"/>
        </w:rPr>
        <w:t>Nature</w:t>
      </w:r>
      <w:r w:rsidRPr="54A12F15" w:rsidR="60CEBB45">
        <w:rPr>
          <w:noProof w:val="0"/>
          <w:lang w:val="en-GB"/>
        </w:rPr>
        <w:t xml:space="preserve"> </w:t>
      </w:r>
      <w:r w:rsidRPr="54A12F15" w:rsidR="60CEBB45">
        <w:rPr>
          <w:b w:val="1"/>
          <w:bCs w:val="1"/>
          <w:noProof w:val="0"/>
          <w:lang w:val="en-GB"/>
        </w:rPr>
        <w:t>602</w:t>
      </w:r>
      <w:r w:rsidRPr="54A12F15" w:rsidR="60CEBB45">
        <w:rPr>
          <w:noProof w:val="0"/>
          <w:lang w:val="en-GB"/>
        </w:rPr>
        <w:t>, 106–111 (2022). https://doi.org/10.1038/s41586-021-04288-3</w:t>
      </w:r>
    </w:p>
    <w:p w:rsidR="51D9B155" w:rsidP="74EBE08A" w:rsidRDefault="51D9B155" w14:paraId="65AD3805" w14:textId="769A6243">
      <w:pPr>
        <w:pStyle w:val="ListParagraph"/>
        <w:numPr>
          <w:ilvl w:val="0"/>
          <w:numId w:val="6"/>
        </w:numPr>
        <w:rPr/>
      </w:pPr>
      <w:r w:rsidR="51D9B155">
        <w:rPr/>
        <w:t xml:space="preserve">Ansari, M. Azim, et al. "Genome-to-genome analysis highlights the effect of the human innate and adaptive immune systems on the hepatitis C virus." </w:t>
      </w:r>
      <w:r w:rsidRPr="54A12F15" w:rsidR="51D9B155">
        <w:rPr>
          <w:i w:val="1"/>
          <w:iCs w:val="1"/>
        </w:rPr>
        <w:t>Nature genetics</w:t>
      </w:r>
      <w:r w:rsidR="51D9B155">
        <w:rPr/>
        <w:t xml:space="preserve"> 49.5 (2017): 666-673.</w:t>
      </w:r>
    </w:p>
    <w:p w:rsidR="541FF094" w:rsidP="74EBE08A" w:rsidRDefault="541FF094" w14:paraId="172277EF" w14:textId="5DB565E3">
      <w:pPr>
        <w:pStyle w:val="ListParagraph"/>
        <w:numPr>
          <w:ilvl w:val="0"/>
          <w:numId w:val="6"/>
        </w:numPr>
      </w:pPr>
      <w:r w:rsidRPr="74EBE08A">
        <w:t xml:space="preserve">Behr, Merle, et al. "Testing for dependence on tree structures." </w:t>
      </w:r>
      <w:r w:rsidRPr="74EBE08A">
        <w:rPr>
          <w:i/>
          <w:iCs/>
        </w:rPr>
        <w:t>Proceedings of the National Academy of Sciences</w:t>
      </w:r>
      <w:r w:rsidRPr="74EBE08A">
        <w:t xml:space="preserve"> 117.18 (2020): 9787-9792.</w:t>
      </w:r>
    </w:p>
    <w:p w:rsidR="52599DDA" w:rsidP="74EBE08A" w:rsidRDefault="2492096D" w14:paraId="22EBAD3B" w14:textId="4479A294">
      <w:pPr>
        <w:pStyle w:val="ListParagraph"/>
        <w:numPr>
          <w:ilvl w:val="0"/>
          <w:numId w:val="6"/>
        </w:numPr>
      </w:pPr>
      <w:r w:rsidRPr="74EBE08A">
        <w:t xml:space="preserve">Crawford, </w:t>
      </w:r>
      <w:proofErr w:type="spellStart"/>
      <w:r w:rsidRPr="74EBE08A">
        <w:t>Lorin</w:t>
      </w:r>
      <w:proofErr w:type="spellEnd"/>
      <w:r w:rsidRPr="74EBE08A">
        <w:t xml:space="preserve">, et al. "Detecting epistasis with the marginal epistasis test in genetic mapping studies of quantitative traits." </w:t>
      </w:r>
      <w:proofErr w:type="spellStart"/>
      <w:r w:rsidRPr="74EBE08A">
        <w:rPr>
          <w:i/>
          <w:iCs/>
        </w:rPr>
        <w:t>PLoS</w:t>
      </w:r>
      <w:proofErr w:type="spellEnd"/>
      <w:r w:rsidRPr="74EBE08A">
        <w:rPr>
          <w:i/>
          <w:iCs/>
        </w:rPr>
        <w:t xml:space="preserve"> genetics</w:t>
      </w:r>
      <w:r w:rsidRPr="74EBE08A">
        <w:t xml:space="preserve"> 13.7 (2017): e1006869.</w:t>
      </w:r>
    </w:p>
    <w:p w:rsidR="52599DDA" w:rsidRDefault="52599DDA" w14:paraId="3D4BE445" w14:textId="68E03239">
      <w:r>
        <w:br w:type="page"/>
      </w:r>
    </w:p>
    <w:p w:rsidR="4953FAEA" w:rsidP="74EBE08A" w:rsidRDefault="4953FAEA" w14:paraId="75EC1F79" w14:textId="0A43D494">
      <w:pPr>
        <w:pStyle w:val="Title"/>
        <w:rPr>
          <w:rFonts w:ascii="Calibri Light" w:hAnsi="Calibri Light"/>
        </w:rPr>
      </w:pPr>
      <w:r>
        <w:lastRenderedPageBreak/>
        <w:t>Project proposal</w:t>
      </w:r>
    </w:p>
    <w:p w:rsidR="4953FAEA" w:rsidP="74EBE08A" w:rsidRDefault="4953FAEA" w14:paraId="44766909" w14:textId="232194F9">
      <w:pPr>
        <w:pStyle w:val="Heading1"/>
        <w:rPr>
          <w:rStyle w:val="Heading3Char"/>
          <w:b/>
          <w:bCs/>
        </w:rPr>
      </w:pPr>
      <w:r w:rsidRPr="74EBE08A">
        <w:rPr>
          <w:rStyle w:val="Heading3Char"/>
          <w:b/>
          <w:bCs/>
        </w:rPr>
        <w:t>Title</w:t>
      </w:r>
      <w:r w:rsidRPr="74EBE08A">
        <w:rPr>
          <w:rStyle w:val="Heading3Char"/>
        </w:rPr>
        <w:t xml:space="preserve">: </w:t>
      </w:r>
      <w:r w:rsidRPr="74EBE08A" w:rsidR="0C072B80">
        <w:rPr>
          <w:rStyle w:val="Heading3Char"/>
        </w:rPr>
        <w:t>Understanding mechanisms of sex disparities in infectious diseases</w:t>
      </w:r>
    </w:p>
    <w:p w:rsidR="4953FAEA" w:rsidP="74EBE08A" w:rsidRDefault="4953FAEA" w14:paraId="2A451B7A" w14:textId="72721FDC">
      <w:pPr>
        <w:rPr>
          <w:rFonts w:ascii="Calibri" w:hAnsi="Calibri" w:eastAsia="Calibri" w:cs="Calibri"/>
        </w:rPr>
      </w:pPr>
      <w:r w:rsidRPr="74EBE08A">
        <w:rPr>
          <w:rStyle w:val="Heading3Char"/>
        </w:rPr>
        <w:t>Supervisors:</w:t>
      </w:r>
      <w:r w:rsidRPr="74EBE08A">
        <w:rPr>
          <w:rFonts w:ascii="Calibri" w:hAnsi="Calibri" w:eastAsia="Calibri" w:cs="Calibri"/>
        </w:rPr>
        <w:t xml:space="preserve"> </w:t>
      </w:r>
      <w:proofErr w:type="spellStart"/>
      <w:r w:rsidRPr="74EBE08A">
        <w:rPr>
          <w:rFonts w:ascii="Calibri" w:hAnsi="Calibri" w:eastAsia="Calibri" w:cs="Calibri"/>
        </w:rPr>
        <w:t>Dr.</w:t>
      </w:r>
      <w:proofErr w:type="spellEnd"/>
      <w:r w:rsidRPr="74EBE08A">
        <w:rPr>
          <w:rFonts w:ascii="Calibri" w:hAnsi="Calibri" w:eastAsia="Calibri" w:cs="Calibri"/>
        </w:rPr>
        <w:t xml:space="preserve"> Azim Ansari and </w:t>
      </w:r>
      <w:proofErr w:type="spellStart"/>
      <w:r w:rsidRPr="74EBE08A">
        <w:rPr>
          <w:rFonts w:ascii="Calibri" w:hAnsi="Calibri" w:eastAsia="Calibri" w:cs="Calibri"/>
        </w:rPr>
        <w:t>Dr.</w:t>
      </w:r>
      <w:proofErr w:type="spellEnd"/>
      <w:r w:rsidRPr="74EBE08A">
        <w:rPr>
          <w:rFonts w:ascii="Calibri" w:hAnsi="Calibri" w:eastAsia="Calibri" w:cs="Calibri"/>
        </w:rPr>
        <w:t xml:space="preserve"> Gavin Band</w:t>
      </w:r>
    </w:p>
    <w:p w:rsidR="4953FAEA" w:rsidP="74EBE08A" w:rsidRDefault="4953FAEA" w14:paraId="3168956B" w14:textId="3556CF9C">
      <w:pPr>
        <w:rPr>
          <w:rFonts w:ascii="Calibri" w:hAnsi="Calibri" w:eastAsia="Calibri" w:cs="Calibri"/>
        </w:rPr>
      </w:pPr>
      <w:r w:rsidRPr="74EBE08A">
        <w:rPr>
          <w:rStyle w:val="Heading3Char"/>
        </w:rPr>
        <w:t>Wet/dry lab mix (</w:t>
      </w:r>
      <w:proofErr w:type="spellStart"/>
      <w:r w:rsidRPr="74EBE08A">
        <w:rPr>
          <w:rStyle w:val="Heading3Char"/>
        </w:rPr>
        <w:t>approx</w:t>
      </w:r>
      <w:proofErr w:type="spellEnd"/>
      <w:r w:rsidRPr="74EBE08A">
        <w:rPr>
          <w:rStyle w:val="Heading3Char"/>
        </w:rPr>
        <w:t>)</w:t>
      </w:r>
      <w:r w:rsidRPr="74EBE08A">
        <w:rPr>
          <w:rFonts w:ascii="Calibri" w:hAnsi="Calibri" w:eastAsia="Calibri" w:cs="Calibri"/>
        </w:rPr>
        <w:t>: 0% wet lab, 100% dry lab</w:t>
      </w:r>
    </w:p>
    <w:p w:rsidR="4953FAEA" w:rsidP="74EBE08A" w:rsidRDefault="4953FAEA" w14:paraId="4F208CD5" w14:textId="77777777">
      <w:pPr>
        <w:pStyle w:val="Heading3"/>
      </w:pPr>
      <w:r>
        <w:t>Description:</w:t>
      </w:r>
    </w:p>
    <w:p w:rsidR="033192E8" w:rsidP="74EBE08A" w:rsidRDefault="033192E8" w14:paraId="6D1BD469" w14:textId="06B91052">
      <w:pPr>
        <w:jc w:val="both"/>
      </w:pPr>
      <w:r w:rsidRPr="74EBE08A">
        <w:rPr>
          <w:rFonts w:ascii="Calibri" w:hAnsi="Calibri" w:eastAsia="Calibri" w:cs="Calibri"/>
          <w:sz w:val="24"/>
          <w:szCs w:val="24"/>
        </w:rPr>
        <w:t>The mortality rate for COVID-19 pandemic has been two to three times higher in men than women. Similar observation extends to susceptibility and outcome of most other infectious diseases. For instance, after initial Hepatitis C Virus infection women are more likely to spontaneously clear the virus without any interventions. The rate of progression to severe liver disease is also slower in women than men and there is some evidence that women respond better to direct-acting antiviral therapies. On the other hand, many auto-immune diseases (such as lupus) have a much higher rate of occurrence in women than men. Despite large evidence for sex differences in autoimmune diseases and susceptibility and outcome of infectious diseases, data addressing the biological mechanism are remarkably scarce.</w:t>
      </w:r>
    </w:p>
    <w:p w:rsidR="033192E8" w:rsidP="74EBE08A" w:rsidRDefault="033192E8" w14:paraId="70243AE8" w14:textId="772DCC91">
      <w:pPr>
        <w:jc w:val="both"/>
        <w:rPr>
          <w:rFonts w:ascii="Calibri" w:hAnsi="Calibri" w:eastAsia="Calibri" w:cs="Calibri"/>
          <w:sz w:val="24"/>
          <w:szCs w:val="24"/>
        </w:rPr>
      </w:pPr>
      <w:r w:rsidRPr="346E06DC" w:rsidR="033192E8">
        <w:rPr>
          <w:rFonts w:ascii="Calibri" w:hAnsi="Calibri" w:eastAsia="Calibri" w:cs="Calibri"/>
          <w:sz w:val="24"/>
          <w:szCs w:val="24"/>
        </w:rPr>
        <w:t xml:space="preserve">In this </w:t>
      </w:r>
      <w:r w:rsidRPr="346E06DC" w:rsidR="448F90DF">
        <w:rPr>
          <w:rFonts w:ascii="Calibri" w:hAnsi="Calibri" w:eastAsia="Calibri" w:cs="Calibri"/>
          <w:sz w:val="24"/>
          <w:szCs w:val="24"/>
        </w:rPr>
        <w:t xml:space="preserve">short </w:t>
      </w:r>
      <w:r w:rsidRPr="346E06DC" w:rsidR="033192E8">
        <w:rPr>
          <w:rFonts w:ascii="Calibri" w:hAnsi="Calibri" w:eastAsia="Calibri" w:cs="Calibri"/>
          <w:sz w:val="24"/>
          <w:szCs w:val="24"/>
        </w:rPr>
        <w:t>project you will use computational and (and potentially experimental) methods to probe differences in immune system that lead to sex differences in infectious diseases.</w:t>
      </w:r>
      <w:r w:rsidRPr="346E06DC" w:rsidR="44FE5989">
        <w:rPr>
          <w:rFonts w:ascii="Calibri" w:hAnsi="Calibri" w:eastAsia="Calibri" w:cs="Calibri"/>
          <w:sz w:val="24"/>
          <w:szCs w:val="24"/>
        </w:rPr>
        <w:t xml:space="preserve"> One hypothesis for the sex differences in immune </w:t>
      </w:r>
      <w:r w:rsidRPr="346E06DC" w:rsidR="7747B2CC">
        <w:rPr>
          <w:rFonts w:ascii="Calibri" w:hAnsi="Calibri" w:eastAsia="Calibri" w:cs="Calibri"/>
          <w:sz w:val="24"/>
          <w:szCs w:val="24"/>
        </w:rPr>
        <w:t>responses are th</w:t>
      </w:r>
      <w:r w:rsidRPr="346E06DC" w:rsidR="4E7E8D4A">
        <w:rPr>
          <w:rFonts w:ascii="Calibri" w:hAnsi="Calibri" w:eastAsia="Calibri" w:cs="Calibri"/>
          <w:sz w:val="24"/>
          <w:szCs w:val="24"/>
        </w:rPr>
        <w:t xml:space="preserve">at </w:t>
      </w:r>
      <w:r w:rsidRPr="346E06DC" w:rsidR="3918C6A3">
        <w:rPr>
          <w:rFonts w:ascii="Calibri" w:hAnsi="Calibri" w:eastAsia="Calibri" w:cs="Calibri"/>
          <w:sz w:val="24"/>
          <w:szCs w:val="24"/>
        </w:rPr>
        <w:t xml:space="preserve">in </w:t>
      </w:r>
      <w:r w:rsidRPr="346E06DC" w:rsidR="7747B2CC">
        <w:rPr>
          <w:rFonts w:ascii="Calibri" w:hAnsi="Calibri" w:eastAsia="Calibri" w:cs="Calibri"/>
          <w:sz w:val="24"/>
          <w:szCs w:val="24"/>
        </w:rPr>
        <w:t>female</w:t>
      </w:r>
      <w:r w:rsidRPr="346E06DC" w:rsidR="5BBC9704">
        <w:rPr>
          <w:rFonts w:ascii="Calibri" w:hAnsi="Calibri" w:eastAsia="Calibri" w:cs="Calibri"/>
          <w:sz w:val="24"/>
          <w:szCs w:val="24"/>
        </w:rPr>
        <w:t>s</w:t>
      </w:r>
      <w:r w:rsidRPr="346E06DC" w:rsidR="30FC1F1B">
        <w:rPr>
          <w:rFonts w:ascii="Calibri" w:hAnsi="Calibri" w:eastAsia="Calibri" w:cs="Calibri"/>
          <w:sz w:val="24"/>
          <w:szCs w:val="24"/>
        </w:rPr>
        <w:t xml:space="preserve">, due to the random nature of X-chromosome inactivation process, </w:t>
      </w:r>
      <w:r w:rsidRPr="346E06DC" w:rsidR="5BBC9704">
        <w:rPr>
          <w:rFonts w:ascii="Calibri" w:hAnsi="Calibri" w:eastAsia="Calibri" w:cs="Calibri"/>
          <w:sz w:val="24"/>
          <w:szCs w:val="24"/>
        </w:rPr>
        <w:t>organs</w:t>
      </w:r>
      <w:r w:rsidRPr="346E06DC" w:rsidR="300A33BC">
        <w:rPr>
          <w:rFonts w:ascii="Calibri" w:hAnsi="Calibri" w:eastAsia="Calibri" w:cs="Calibri"/>
          <w:sz w:val="24"/>
          <w:szCs w:val="24"/>
        </w:rPr>
        <w:t xml:space="preserve"> </w:t>
      </w:r>
      <w:r w:rsidRPr="346E06DC" w:rsidR="716C7EE8">
        <w:rPr>
          <w:rFonts w:ascii="Calibri" w:hAnsi="Calibri" w:eastAsia="Calibri" w:cs="Calibri"/>
          <w:sz w:val="24"/>
          <w:szCs w:val="24"/>
        </w:rPr>
        <w:t xml:space="preserve">are mosaic and </w:t>
      </w:r>
      <w:r w:rsidRPr="346E06DC" w:rsidR="300A33BC">
        <w:rPr>
          <w:rFonts w:ascii="Calibri" w:hAnsi="Calibri" w:eastAsia="Calibri" w:cs="Calibri"/>
          <w:sz w:val="24"/>
          <w:szCs w:val="24"/>
        </w:rPr>
        <w:t xml:space="preserve">consist of </w:t>
      </w:r>
      <w:r w:rsidRPr="346E06DC" w:rsidR="2CD6FC5B">
        <w:rPr>
          <w:rFonts w:ascii="Calibri" w:hAnsi="Calibri" w:eastAsia="Calibri" w:cs="Calibri"/>
          <w:sz w:val="24"/>
          <w:szCs w:val="24"/>
        </w:rPr>
        <w:t>two</w:t>
      </w:r>
      <w:r w:rsidRPr="346E06DC" w:rsidR="300A33BC">
        <w:rPr>
          <w:rFonts w:ascii="Calibri" w:hAnsi="Calibri" w:eastAsia="Calibri" w:cs="Calibri"/>
          <w:sz w:val="24"/>
          <w:szCs w:val="24"/>
        </w:rPr>
        <w:t xml:space="preserve"> population</w:t>
      </w:r>
      <w:r w:rsidRPr="346E06DC" w:rsidR="784CDA4E">
        <w:rPr>
          <w:rFonts w:ascii="Calibri" w:hAnsi="Calibri" w:eastAsia="Calibri" w:cs="Calibri"/>
          <w:sz w:val="24"/>
          <w:szCs w:val="24"/>
        </w:rPr>
        <w:t>s</w:t>
      </w:r>
      <w:r w:rsidRPr="346E06DC" w:rsidR="300A33BC">
        <w:rPr>
          <w:rFonts w:ascii="Calibri" w:hAnsi="Calibri" w:eastAsia="Calibri" w:cs="Calibri"/>
          <w:sz w:val="24"/>
          <w:szCs w:val="24"/>
        </w:rPr>
        <w:t xml:space="preserve"> of cells with preferential expression of either paternal or maternal X-chromosome</w:t>
      </w:r>
      <w:r w:rsidRPr="346E06DC" w:rsidR="7A7B11CF">
        <w:rPr>
          <w:rFonts w:ascii="Calibri" w:hAnsi="Calibri" w:eastAsia="Calibri" w:cs="Calibri"/>
          <w:sz w:val="24"/>
          <w:szCs w:val="24"/>
        </w:rPr>
        <w:t xml:space="preserve">. </w:t>
      </w:r>
      <w:r w:rsidRPr="346E06DC" w:rsidR="2D5B2E7D">
        <w:rPr>
          <w:rFonts w:ascii="Calibri" w:hAnsi="Calibri" w:eastAsia="Calibri" w:cs="Calibri"/>
          <w:sz w:val="24"/>
          <w:szCs w:val="24"/>
        </w:rPr>
        <w:t xml:space="preserve">This increased level of </w:t>
      </w:r>
      <w:r w:rsidRPr="346E06DC" w:rsidR="13830024">
        <w:rPr>
          <w:rFonts w:ascii="Calibri" w:hAnsi="Calibri" w:eastAsia="Calibri" w:cs="Calibri"/>
          <w:sz w:val="24"/>
          <w:szCs w:val="24"/>
        </w:rPr>
        <w:t xml:space="preserve">genetic </w:t>
      </w:r>
      <w:r w:rsidRPr="346E06DC" w:rsidR="2D5B2E7D">
        <w:rPr>
          <w:rFonts w:ascii="Calibri" w:hAnsi="Calibri" w:eastAsia="Calibri" w:cs="Calibri"/>
          <w:sz w:val="24"/>
          <w:szCs w:val="24"/>
        </w:rPr>
        <w:t xml:space="preserve">heterogeneity </w:t>
      </w:r>
      <w:r w:rsidRPr="346E06DC" w:rsidR="1B9E983F">
        <w:rPr>
          <w:rFonts w:ascii="Calibri" w:hAnsi="Calibri" w:eastAsia="Calibri" w:cs="Calibri"/>
          <w:sz w:val="24"/>
          <w:szCs w:val="24"/>
        </w:rPr>
        <w:t>at organ level in females relative to males could explain</w:t>
      </w:r>
      <w:r w:rsidRPr="346E06DC" w:rsidR="3F2826C2">
        <w:rPr>
          <w:rFonts w:ascii="Calibri" w:hAnsi="Calibri" w:eastAsia="Calibri" w:cs="Calibri"/>
          <w:sz w:val="24"/>
          <w:szCs w:val="24"/>
        </w:rPr>
        <w:t>,</w:t>
      </w:r>
      <w:r w:rsidRPr="346E06DC" w:rsidR="1B9E983F">
        <w:rPr>
          <w:rFonts w:ascii="Calibri" w:hAnsi="Calibri" w:eastAsia="Calibri" w:cs="Calibri"/>
          <w:sz w:val="24"/>
          <w:szCs w:val="24"/>
        </w:rPr>
        <w:t xml:space="preserve"> better immune responses against infections. </w:t>
      </w:r>
    </w:p>
    <w:p w:rsidR="580A4997" w:rsidP="74EBE08A" w:rsidRDefault="580A4997" w14:paraId="7485E2CD" w14:textId="58C60BE1">
      <w:pPr>
        <w:jc w:val="both"/>
        <w:rPr>
          <w:rFonts w:ascii="Calibri" w:hAnsi="Calibri" w:eastAsia="Calibri" w:cs="Calibri"/>
          <w:sz w:val="24"/>
          <w:szCs w:val="24"/>
        </w:rPr>
      </w:pPr>
      <w:r w:rsidRPr="74EBE08A">
        <w:rPr>
          <w:rFonts w:ascii="Calibri" w:hAnsi="Calibri" w:eastAsia="Calibri" w:cs="Calibri"/>
          <w:sz w:val="24"/>
          <w:szCs w:val="24"/>
        </w:rPr>
        <w:t xml:space="preserve">To test this hypothesis, you will use </w:t>
      </w:r>
      <w:r w:rsidRPr="74EBE08A" w:rsidR="3360CB3F">
        <w:rPr>
          <w:rFonts w:ascii="Calibri" w:hAnsi="Calibri" w:eastAsia="Calibri" w:cs="Calibri"/>
          <w:sz w:val="24"/>
          <w:szCs w:val="24"/>
        </w:rPr>
        <w:t xml:space="preserve">liver </w:t>
      </w:r>
      <w:r w:rsidRPr="74EBE08A">
        <w:rPr>
          <w:rFonts w:ascii="Calibri" w:hAnsi="Calibri" w:eastAsia="Calibri" w:cs="Calibri"/>
          <w:sz w:val="24"/>
          <w:szCs w:val="24"/>
        </w:rPr>
        <w:t>RNA-</w:t>
      </w:r>
      <w:proofErr w:type="spellStart"/>
      <w:r w:rsidRPr="74EBE08A">
        <w:rPr>
          <w:rFonts w:ascii="Calibri" w:hAnsi="Calibri" w:eastAsia="Calibri" w:cs="Calibri"/>
          <w:sz w:val="24"/>
          <w:szCs w:val="24"/>
        </w:rPr>
        <w:t>seq</w:t>
      </w:r>
      <w:proofErr w:type="spellEnd"/>
      <w:r w:rsidRPr="74EBE08A">
        <w:rPr>
          <w:rFonts w:ascii="Calibri" w:hAnsi="Calibri" w:eastAsia="Calibri" w:cs="Calibri"/>
          <w:sz w:val="24"/>
          <w:szCs w:val="24"/>
        </w:rPr>
        <w:t xml:space="preserve"> and genomic data from a cohort of 200 patients infected with HCV to </w:t>
      </w:r>
      <w:r w:rsidRPr="74EBE08A" w:rsidR="3995F009">
        <w:rPr>
          <w:rFonts w:ascii="Calibri" w:hAnsi="Calibri" w:eastAsia="Calibri" w:cs="Calibri"/>
          <w:sz w:val="24"/>
          <w:szCs w:val="24"/>
        </w:rPr>
        <w:t xml:space="preserve">estimate what proportion of cells </w:t>
      </w:r>
      <w:r w:rsidRPr="74EBE08A" w:rsidR="688A818F">
        <w:rPr>
          <w:rFonts w:ascii="Calibri" w:hAnsi="Calibri" w:eastAsia="Calibri" w:cs="Calibri"/>
          <w:sz w:val="24"/>
          <w:szCs w:val="24"/>
        </w:rPr>
        <w:t>express paternal and maternal X-chromosomes</w:t>
      </w:r>
      <w:r w:rsidRPr="74EBE08A" w:rsidR="3A3D5AAB">
        <w:rPr>
          <w:rFonts w:ascii="Calibri" w:hAnsi="Calibri" w:eastAsia="Calibri" w:cs="Calibri"/>
          <w:sz w:val="24"/>
          <w:szCs w:val="24"/>
        </w:rPr>
        <w:t xml:space="preserve"> in each patient</w:t>
      </w:r>
      <w:r w:rsidRPr="74EBE08A" w:rsidR="688A818F">
        <w:rPr>
          <w:rFonts w:ascii="Calibri" w:hAnsi="Calibri" w:eastAsia="Calibri" w:cs="Calibri"/>
          <w:sz w:val="24"/>
          <w:szCs w:val="24"/>
        </w:rPr>
        <w:t xml:space="preserve">. </w:t>
      </w:r>
      <w:r w:rsidRPr="74EBE08A" w:rsidR="368CF9E4">
        <w:rPr>
          <w:rFonts w:ascii="Calibri" w:hAnsi="Calibri" w:eastAsia="Calibri" w:cs="Calibri"/>
          <w:sz w:val="24"/>
          <w:szCs w:val="24"/>
        </w:rPr>
        <w:t xml:space="preserve">We will then test for association between </w:t>
      </w:r>
      <w:r w:rsidRPr="74EBE08A" w:rsidR="7F41A5E2">
        <w:rPr>
          <w:rFonts w:ascii="Calibri" w:hAnsi="Calibri" w:eastAsia="Calibri" w:cs="Calibri"/>
          <w:sz w:val="24"/>
          <w:szCs w:val="24"/>
        </w:rPr>
        <w:t xml:space="preserve">clinical phenotypes (viral load and treatment outcome) and the level of X-chromosome </w:t>
      </w:r>
      <w:r w:rsidRPr="74EBE08A" w:rsidR="4EA1ED6C">
        <w:rPr>
          <w:rFonts w:ascii="Calibri" w:hAnsi="Calibri" w:eastAsia="Calibri" w:cs="Calibri"/>
          <w:sz w:val="24"/>
          <w:szCs w:val="24"/>
        </w:rPr>
        <w:t xml:space="preserve">expression </w:t>
      </w:r>
      <w:r w:rsidRPr="74EBE08A" w:rsidR="52372108">
        <w:rPr>
          <w:rFonts w:ascii="Calibri" w:hAnsi="Calibri" w:eastAsia="Calibri" w:cs="Calibri"/>
          <w:sz w:val="24"/>
          <w:szCs w:val="24"/>
        </w:rPr>
        <w:t>heterogeneity</w:t>
      </w:r>
      <w:r w:rsidRPr="74EBE08A" w:rsidR="4EA1ED6C">
        <w:rPr>
          <w:rFonts w:ascii="Calibri" w:hAnsi="Calibri" w:eastAsia="Calibri" w:cs="Calibri"/>
          <w:sz w:val="24"/>
          <w:szCs w:val="24"/>
        </w:rPr>
        <w:t xml:space="preserve">. </w:t>
      </w:r>
    </w:p>
    <w:p w:rsidR="4953FAEA" w:rsidP="74EBE08A" w:rsidRDefault="4953FAEA" w14:paraId="343ACADF" w14:textId="3AAC1F69">
      <w:pPr>
        <w:pStyle w:val="Heading3"/>
        <w:rPr>
          <w:rFonts w:ascii="Calibri Light" w:hAnsi="Calibri Light"/>
          <w:color w:val="1F3763"/>
        </w:rPr>
      </w:pPr>
      <w:r>
        <w:t>Training Opportunities:</w:t>
      </w:r>
    </w:p>
    <w:p w:rsidR="4953FAEA" w:rsidP="74EBE08A" w:rsidRDefault="4953FAEA" w14:paraId="577CBD41" w14:textId="11A830C1">
      <w:pPr>
        <w:rPr>
          <w:rFonts w:ascii="Calibri" w:hAnsi="Calibri" w:eastAsia="Calibri" w:cs="Calibri"/>
        </w:rPr>
      </w:pPr>
      <w:r w:rsidRPr="74EBE08A">
        <w:rPr>
          <w:rFonts w:ascii="Calibri" w:hAnsi="Calibri" w:eastAsia="Calibri" w:cs="Calibri"/>
        </w:rPr>
        <w:t xml:space="preserve">The student will develop expertise in Statistical genomics, Statistical Modelling, Machine Learning, bioinformatics, infectious diseases, evolution and population genetics. This studentship will be based at the Peter Medawar Building for Pathogen Research (PMB) and the Wellcome Centre for Human Genetics (WHG) at Oxford. The PMB houses around 150 scientists working on HIV, HCV, influenza, TB, malaria, SARS-CoV-2 and dengue and many of the PIs are global leaders in the study of infections.  </w:t>
      </w:r>
    </w:p>
    <w:p w:rsidR="4953FAEA" w:rsidP="74EBE08A" w:rsidRDefault="4953FAEA" w14:paraId="5D5432BB" w14:textId="01621EA4">
      <w:pPr>
        <w:pStyle w:val="Heading3"/>
        <w:rPr>
          <w:rFonts w:ascii="Calibri Light" w:hAnsi="Calibri Light"/>
          <w:color w:val="1F3763"/>
        </w:rPr>
      </w:pPr>
      <w:r>
        <w:t>Background reading / references:</w:t>
      </w:r>
    </w:p>
    <w:p w:rsidR="6CC6F5DD" w:rsidP="74EBE08A" w:rsidRDefault="6CC6F5DD" w14:paraId="6AC8E6C2" w14:textId="626E32DD">
      <w:pPr>
        <w:pStyle w:val="ListParagraph"/>
        <w:numPr>
          <w:ilvl w:val="0"/>
          <w:numId w:val="6"/>
        </w:numPr>
        <w:rPr>
          <w:rFonts w:eastAsiaTheme="minorEastAsia"/>
        </w:rPr>
      </w:pPr>
      <w:r w:rsidRPr="74EBE08A">
        <w:t xml:space="preserve">Vieira VA, </w:t>
      </w:r>
      <w:proofErr w:type="spellStart"/>
      <w:r w:rsidRPr="74EBE08A">
        <w:t>Zuidewind</w:t>
      </w:r>
      <w:proofErr w:type="spellEnd"/>
      <w:r w:rsidRPr="74EBE08A">
        <w:t xml:space="preserve"> P, </w:t>
      </w:r>
      <w:proofErr w:type="spellStart"/>
      <w:r w:rsidRPr="74EBE08A">
        <w:t>Muenchhoff</w:t>
      </w:r>
      <w:proofErr w:type="spellEnd"/>
      <w:r w:rsidRPr="74EBE08A">
        <w:t xml:space="preserve"> M, </w:t>
      </w:r>
      <w:proofErr w:type="spellStart"/>
      <w:r w:rsidRPr="74EBE08A">
        <w:t>Roider</w:t>
      </w:r>
      <w:proofErr w:type="spellEnd"/>
      <w:r w:rsidRPr="74EBE08A">
        <w:t xml:space="preserve"> J, Millar J, </w:t>
      </w:r>
      <w:proofErr w:type="spellStart"/>
      <w:r w:rsidRPr="74EBE08A">
        <w:t>Clapson</w:t>
      </w:r>
      <w:proofErr w:type="spellEnd"/>
      <w:r w:rsidRPr="74EBE08A">
        <w:t xml:space="preserve"> M, Van Zyl A, </w:t>
      </w:r>
      <w:proofErr w:type="spellStart"/>
      <w:r w:rsidRPr="74EBE08A">
        <w:t>Shingadia</w:t>
      </w:r>
      <w:proofErr w:type="spellEnd"/>
      <w:r w:rsidRPr="74EBE08A">
        <w:t xml:space="preserve"> D, </w:t>
      </w:r>
      <w:proofErr w:type="spellStart"/>
      <w:r w:rsidRPr="74EBE08A">
        <w:t>Adland</w:t>
      </w:r>
      <w:proofErr w:type="spellEnd"/>
      <w:r w:rsidRPr="74EBE08A">
        <w:t xml:space="preserve"> E, </w:t>
      </w:r>
      <w:proofErr w:type="spellStart"/>
      <w:r w:rsidRPr="74EBE08A">
        <w:t>Athavale</w:t>
      </w:r>
      <w:proofErr w:type="spellEnd"/>
      <w:r w:rsidRPr="74EBE08A">
        <w:t xml:space="preserve"> R, Grayson N, Ansari MA, et al. Strong sex bias in elite control of paediatric HIV infection. AIDS (London, England). 2019 Jan 2;33(1):67.</w:t>
      </w:r>
    </w:p>
    <w:p w:rsidR="5E1716B7" w:rsidP="74EBE08A" w:rsidRDefault="5E1716B7" w14:paraId="1D19907F" w14:textId="2C3BEFE3">
      <w:pPr>
        <w:pStyle w:val="ListParagraph"/>
        <w:numPr>
          <w:ilvl w:val="0"/>
          <w:numId w:val="6"/>
        </w:numPr>
        <w:rPr>
          <w:rFonts w:eastAsiaTheme="minorEastAsia"/>
        </w:rPr>
      </w:pPr>
      <w:proofErr w:type="spellStart"/>
      <w:r w:rsidRPr="74EBE08A">
        <w:t>Shvetsova</w:t>
      </w:r>
      <w:proofErr w:type="spellEnd"/>
      <w:r w:rsidRPr="74EBE08A">
        <w:t>, E, et al. Skewed X-inactivation is common in the general female population, European Journal of Human Genetics, 2019.</w:t>
      </w:r>
    </w:p>
    <w:p w:rsidR="0A909D01" w:rsidP="74EBE08A" w:rsidRDefault="0A909D01" w14:paraId="002E8AC1" w14:textId="7065469B">
      <w:pPr>
        <w:pStyle w:val="ListParagraph"/>
        <w:numPr>
          <w:ilvl w:val="0"/>
          <w:numId w:val="6"/>
        </w:numPr>
      </w:pPr>
      <w:proofErr w:type="spellStart"/>
      <w:r w:rsidRPr="74EBE08A">
        <w:t>Tukiainen</w:t>
      </w:r>
      <w:proofErr w:type="spellEnd"/>
      <w:r w:rsidRPr="74EBE08A">
        <w:t>, T, et al. Landscape of X chromosome inactivation across human tissues, Nature, 2017.</w:t>
      </w:r>
    </w:p>
    <w:p w:rsidR="3FF7D008" w:rsidP="74EBE08A" w:rsidRDefault="3FF7D008" w14:paraId="13DD5538" w14:textId="78A7C259">
      <w:pPr>
        <w:pStyle w:val="ListParagraph"/>
        <w:numPr>
          <w:ilvl w:val="0"/>
          <w:numId w:val="6"/>
        </w:numPr>
        <w:rPr>
          <w:rFonts w:eastAsiaTheme="minorEastAsia"/>
        </w:rPr>
      </w:pPr>
      <w:r w:rsidRPr="74EBE08A">
        <w:lastRenderedPageBreak/>
        <w:t xml:space="preserve">Oliva, </w:t>
      </w:r>
      <w:proofErr w:type="spellStart"/>
      <w:r w:rsidRPr="74EBE08A">
        <w:t>Meritxell</w:t>
      </w:r>
      <w:proofErr w:type="spellEnd"/>
      <w:r w:rsidRPr="74EBE08A">
        <w:t>, et al. "The impact of sex on gene expression across human tissues." Science 369.6509 (2020).</w:t>
      </w:r>
    </w:p>
    <w:p w:rsidR="52599DDA" w:rsidP="52599DDA" w:rsidRDefault="52599DDA" w14:paraId="6CECBD75" w14:textId="3995AF2A"/>
    <w:p w:rsidR="7FB932B3" w:rsidP="7FB932B3" w:rsidRDefault="7FB932B3" w14:paraId="2D905E97" w14:textId="4AED0BD2"/>
    <w:sectPr w:rsidR="7FB932B3">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6796" w:rsidRDefault="000E6796" w14:paraId="52871452" w14:textId="77777777">
      <w:pPr>
        <w:spacing w:after="0" w:line="240" w:lineRule="auto"/>
      </w:pPr>
      <w:r>
        <w:separator/>
      </w:r>
    </w:p>
  </w:endnote>
  <w:endnote w:type="continuationSeparator" w:id="0">
    <w:p w:rsidR="000E6796" w:rsidRDefault="000E6796" w14:paraId="241CB1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52599DDA" w:rsidTr="52599DDA" w14:paraId="27769AF1" w14:textId="77777777">
      <w:tc>
        <w:tcPr>
          <w:tcW w:w="3005" w:type="dxa"/>
        </w:tcPr>
        <w:p w:rsidR="52599DDA" w:rsidP="52599DDA" w:rsidRDefault="52599DDA" w14:paraId="111EA8BA" w14:textId="6C2A9936">
          <w:pPr>
            <w:pStyle w:val="Header"/>
            <w:jc w:val="center"/>
          </w:pPr>
        </w:p>
      </w:tc>
      <w:tc>
        <w:tcPr>
          <w:tcW w:w="3005" w:type="dxa"/>
        </w:tcPr>
        <w:p w:rsidR="52599DDA" w:rsidP="52599DDA" w:rsidRDefault="52599DDA" w14:paraId="330EDF0C" w14:textId="70D7DF35">
          <w:pPr>
            <w:pStyle w:val="Header"/>
            <w:ind w:right="-115"/>
            <w:jc w:val="right"/>
          </w:pPr>
        </w:p>
      </w:tc>
    </w:tr>
  </w:tbl>
  <w:p w:rsidR="52599DDA" w:rsidP="52599DDA" w:rsidRDefault="52599DDA"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6796" w:rsidRDefault="000E6796" w14:paraId="2E941806" w14:textId="77777777">
      <w:pPr>
        <w:spacing w:after="0" w:line="240" w:lineRule="auto"/>
      </w:pPr>
      <w:r>
        <w:separator/>
      </w:r>
    </w:p>
  </w:footnote>
  <w:footnote w:type="continuationSeparator" w:id="0">
    <w:p w:rsidR="000E6796" w:rsidRDefault="000E6796" w14:paraId="49A228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52599DDA" w:rsidTr="52599DDA" w14:paraId="5906F55D" w14:textId="77777777">
      <w:tc>
        <w:tcPr>
          <w:tcW w:w="3005" w:type="dxa"/>
        </w:tcPr>
        <w:p w:rsidR="52599DDA" w:rsidP="52599DDA" w:rsidRDefault="52599DDA" w14:paraId="48D8E565" w14:textId="587E6193">
          <w:pPr>
            <w:pStyle w:val="Header"/>
            <w:ind w:left="-115"/>
          </w:pPr>
        </w:p>
      </w:tc>
      <w:tc>
        <w:tcPr>
          <w:tcW w:w="3005" w:type="dxa"/>
        </w:tcPr>
        <w:p w:rsidR="52599DDA" w:rsidP="52599DDA" w:rsidRDefault="52599DDA" w14:paraId="6B8AD47A" w14:textId="7271082E">
          <w:pPr>
            <w:pStyle w:val="Header"/>
            <w:jc w:val="center"/>
          </w:pPr>
        </w:p>
      </w:tc>
      <w:tc>
        <w:tcPr>
          <w:tcW w:w="3005" w:type="dxa"/>
        </w:tcPr>
        <w:p w:rsidR="52599DDA" w:rsidP="52599DDA" w:rsidRDefault="52599DDA" w14:paraId="0F5CF67E" w14:textId="04951491">
          <w:pPr>
            <w:pStyle w:val="Header"/>
            <w:ind w:right="-115"/>
            <w:jc w:val="right"/>
          </w:pPr>
        </w:p>
      </w:tc>
    </w:tr>
  </w:tbl>
  <w:p w:rsidR="52599DDA" w:rsidP="52599DDA" w:rsidRDefault="52599DDA"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7B5E"/>
    <w:multiLevelType w:val="hybridMultilevel"/>
    <w:tmpl w:val="133651FE"/>
    <w:lvl w:ilvl="0" w:tplc="157EC0A2">
      <w:start w:val="1"/>
      <w:numFmt w:val="bullet"/>
      <w:lvlText w:val=""/>
      <w:lvlJc w:val="left"/>
      <w:pPr>
        <w:ind w:left="720" w:hanging="360"/>
      </w:pPr>
      <w:rPr>
        <w:rFonts w:hint="default" w:ascii="Symbol" w:hAnsi="Symbol"/>
      </w:rPr>
    </w:lvl>
    <w:lvl w:ilvl="1" w:tplc="9FC4B666">
      <w:start w:val="1"/>
      <w:numFmt w:val="bullet"/>
      <w:lvlText w:val="o"/>
      <w:lvlJc w:val="left"/>
      <w:pPr>
        <w:ind w:left="1440" w:hanging="360"/>
      </w:pPr>
      <w:rPr>
        <w:rFonts w:hint="default" w:ascii="Courier New" w:hAnsi="Courier New"/>
      </w:rPr>
    </w:lvl>
    <w:lvl w:ilvl="2" w:tplc="0EE010A6">
      <w:start w:val="1"/>
      <w:numFmt w:val="bullet"/>
      <w:lvlText w:val=""/>
      <w:lvlJc w:val="left"/>
      <w:pPr>
        <w:ind w:left="2160" w:hanging="360"/>
      </w:pPr>
      <w:rPr>
        <w:rFonts w:hint="default" w:ascii="Wingdings" w:hAnsi="Wingdings"/>
      </w:rPr>
    </w:lvl>
    <w:lvl w:ilvl="3" w:tplc="330832BC">
      <w:start w:val="1"/>
      <w:numFmt w:val="bullet"/>
      <w:lvlText w:val=""/>
      <w:lvlJc w:val="left"/>
      <w:pPr>
        <w:ind w:left="2880" w:hanging="360"/>
      </w:pPr>
      <w:rPr>
        <w:rFonts w:hint="default" w:ascii="Symbol" w:hAnsi="Symbol"/>
      </w:rPr>
    </w:lvl>
    <w:lvl w:ilvl="4" w:tplc="ACFA8172">
      <w:start w:val="1"/>
      <w:numFmt w:val="bullet"/>
      <w:lvlText w:val="o"/>
      <w:lvlJc w:val="left"/>
      <w:pPr>
        <w:ind w:left="3600" w:hanging="360"/>
      </w:pPr>
      <w:rPr>
        <w:rFonts w:hint="default" w:ascii="Courier New" w:hAnsi="Courier New"/>
      </w:rPr>
    </w:lvl>
    <w:lvl w:ilvl="5" w:tplc="696A6F78">
      <w:start w:val="1"/>
      <w:numFmt w:val="bullet"/>
      <w:lvlText w:val=""/>
      <w:lvlJc w:val="left"/>
      <w:pPr>
        <w:ind w:left="4320" w:hanging="360"/>
      </w:pPr>
      <w:rPr>
        <w:rFonts w:hint="default" w:ascii="Wingdings" w:hAnsi="Wingdings"/>
      </w:rPr>
    </w:lvl>
    <w:lvl w:ilvl="6" w:tplc="D32E11FE">
      <w:start w:val="1"/>
      <w:numFmt w:val="bullet"/>
      <w:lvlText w:val=""/>
      <w:lvlJc w:val="left"/>
      <w:pPr>
        <w:ind w:left="5040" w:hanging="360"/>
      </w:pPr>
      <w:rPr>
        <w:rFonts w:hint="default" w:ascii="Symbol" w:hAnsi="Symbol"/>
      </w:rPr>
    </w:lvl>
    <w:lvl w:ilvl="7" w:tplc="A044D0AE">
      <w:start w:val="1"/>
      <w:numFmt w:val="bullet"/>
      <w:lvlText w:val="o"/>
      <w:lvlJc w:val="left"/>
      <w:pPr>
        <w:ind w:left="5760" w:hanging="360"/>
      </w:pPr>
      <w:rPr>
        <w:rFonts w:hint="default" w:ascii="Courier New" w:hAnsi="Courier New"/>
      </w:rPr>
    </w:lvl>
    <w:lvl w:ilvl="8" w:tplc="39BC388C">
      <w:start w:val="1"/>
      <w:numFmt w:val="bullet"/>
      <w:lvlText w:val=""/>
      <w:lvlJc w:val="left"/>
      <w:pPr>
        <w:ind w:left="6480" w:hanging="360"/>
      </w:pPr>
      <w:rPr>
        <w:rFonts w:hint="default" w:ascii="Wingdings" w:hAnsi="Wingdings"/>
      </w:rPr>
    </w:lvl>
  </w:abstractNum>
  <w:abstractNum w:abstractNumId="1"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2"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5F67DA"/>
    <w:multiLevelType w:val="hybridMultilevel"/>
    <w:tmpl w:val="BA583816"/>
    <w:lvl w:ilvl="0" w:tplc="FEF21E3C">
      <w:start w:val="1"/>
      <w:numFmt w:val="bullet"/>
      <w:lvlText w:val=""/>
      <w:lvlJc w:val="left"/>
      <w:pPr>
        <w:ind w:left="720" w:hanging="360"/>
      </w:pPr>
      <w:rPr>
        <w:rFonts w:hint="default" w:ascii="Symbol" w:hAnsi="Symbol"/>
      </w:rPr>
    </w:lvl>
    <w:lvl w:ilvl="1" w:tplc="5AFCDD28">
      <w:start w:val="1"/>
      <w:numFmt w:val="bullet"/>
      <w:lvlText w:val="o"/>
      <w:lvlJc w:val="left"/>
      <w:pPr>
        <w:ind w:left="1440" w:hanging="360"/>
      </w:pPr>
      <w:rPr>
        <w:rFonts w:hint="default" w:ascii="Courier New" w:hAnsi="Courier New"/>
      </w:rPr>
    </w:lvl>
    <w:lvl w:ilvl="2" w:tplc="0284C0F8">
      <w:start w:val="1"/>
      <w:numFmt w:val="bullet"/>
      <w:lvlText w:val=""/>
      <w:lvlJc w:val="left"/>
      <w:pPr>
        <w:ind w:left="2160" w:hanging="360"/>
      </w:pPr>
      <w:rPr>
        <w:rFonts w:hint="default" w:ascii="Wingdings" w:hAnsi="Wingdings"/>
      </w:rPr>
    </w:lvl>
    <w:lvl w:ilvl="3" w:tplc="7CE2668E">
      <w:start w:val="1"/>
      <w:numFmt w:val="bullet"/>
      <w:lvlText w:val=""/>
      <w:lvlJc w:val="left"/>
      <w:pPr>
        <w:ind w:left="2880" w:hanging="360"/>
      </w:pPr>
      <w:rPr>
        <w:rFonts w:hint="default" w:ascii="Symbol" w:hAnsi="Symbol"/>
      </w:rPr>
    </w:lvl>
    <w:lvl w:ilvl="4" w:tplc="EAEE4308">
      <w:start w:val="1"/>
      <w:numFmt w:val="bullet"/>
      <w:lvlText w:val="o"/>
      <w:lvlJc w:val="left"/>
      <w:pPr>
        <w:ind w:left="3600" w:hanging="360"/>
      </w:pPr>
      <w:rPr>
        <w:rFonts w:hint="default" w:ascii="Courier New" w:hAnsi="Courier New"/>
      </w:rPr>
    </w:lvl>
    <w:lvl w:ilvl="5" w:tplc="D99CE462">
      <w:start w:val="1"/>
      <w:numFmt w:val="bullet"/>
      <w:lvlText w:val=""/>
      <w:lvlJc w:val="left"/>
      <w:pPr>
        <w:ind w:left="4320" w:hanging="360"/>
      </w:pPr>
      <w:rPr>
        <w:rFonts w:hint="default" w:ascii="Wingdings" w:hAnsi="Wingdings"/>
      </w:rPr>
    </w:lvl>
    <w:lvl w:ilvl="6" w:tplc="44C83E5C">
      <w:start w:val="1"/>
      <w:numFmt w:val="bullet"/>
      <w:lvlText w:val=""/>
      <w:lvlJc w:val="left"/>
      <w:pPr>
        <w:ind w:left="5040" w:hanging="360"/>
      </w:pPr>
      <w:rPr>
        <w:rFonts w:hint="default" w:ascii="Symbol" w:hAnsi="Symbol"/>
      </w:rPr>
    </w:lvl>
    <w:lvl w:ilvl="7" w:tplc="C9540E68">
      <w:start w:val="1"/>
      <w:numFmt w:val="bullet"/>
      <w:lvlText w:val="o"/>
      <w:lvlJc w:val="left"/>
      <w:pPr>
        <w:ind w:left="5760" w:hanging="360"/>
      </w:pPr>
      <w:rPr>
        <w:rFonts w:hint="default" w:ascii="Courier New" w:hAnsi="Courier New"/>
      </w:rPr>
    </w:lvl>
    <w:lvl w:ilvl="8" w:tplc="2B4C719E">
      <w:start w:val="1"/>
      <w:numFmt w:val="bullet"/>
      <w:lvlText w:val=""/>
      <w:lvlJc w:val="left"/>
      <w:pPr>
        <w:ind w:left="6480" w:hanging="360"/>
      </w:pPr>
      <w:rPr>
        <w:rFonts w:hint="default" w:ascii="Wingdings" w:hAnsi="Wingdings"/>
      </w:rPr>
    </w:lvl>
  </w:abstractNum>
  <w:abstractNum w:abstractNumId="4"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7"/>
  </w:num>
  <w:num w:numId="4">
    <w:abstractNumId w:val="1"/>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6606E"/>
    <w:rsid w:val="00093090"/>
    <w:rsid w:val="000A4F90"/>
    <w:rsid w:val="000B077C"/>
    <w:rsid w:val="000E40BB"/>
    <w:rsid w:val="000E6796"/>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3FC4D4"/>
    <w:rsid w:val="00432623"/>
    <w:rsid w:val="00440FA7"/>
    <w:rsid w:val="00466D28"/>
    <w:rsid w:val="004A69A0"/>
    <w:rsid w:val="00517D7C"/>
    <w:rsid w:val="005421FD"/>
    <w:rsid w:val="00561C76"/>
    <w:rsid w:val="005808C6"/>
    <w:rsid w:val="005A096A"/>
    <w:rsid w:val="005B365E"/>
    <w:rsid w:val="005D338D"/>
    <w:rsid w:val="005F7468"/>
    <w:rsid w:val="00615B84"/>
    <w:rsid w:val="0065112B"/>
    <w:rsid w:val="00680B0E"/>
    <w:rsid w:val="006A764D"/>
    <w:rsid w:val="006C080B"/>
    <w:rsid w:val="006C3539"/>
    <w:rsid w:val="00712327"/>
    <w:rsid w:val="00747512"/>
    <w:rsid w:val="0077377E"/>
    <w:rsid w:val="007915D3"/>
    <w:rsid w:val="007F2F35"/>
    <w:rsid w:val="00807782"/>
    <w:rsid w:val="008154D5"/>
    <w:rsid w:val="00825CDC"/>
    <w:rsid w:val="008813B3"/>
    <w:rsid w:val="00897696"/>
    <w:rsid w:val="008C6A4B"/>
    <w:rsid w:val="00904427"/>
    <w:rsid w:val="009171AD"/>
    <w:rsid w:val="00960A90"/>
    <w:rsid w:val="009E6E0B"/>
    <w:rsid w:val="009F7259"/>
    <w:rsid w:val="00A078DD"/>
    <w:rsid w:val="00A33B99"/>
    <w:rsid w:val="00A8315D"/>
    <w:rsid w:val="00AC578C"/>
    <w:rsid w:val="00B23FF3"/>
    <w:rsid w:val="00B4402A"/>
    <w:rsid w:val="00B564C1"/>
    <w:rsid w:val="00C041C0"/>
    <w:rsid w:val="00C04C28"/>
    <w:rsid w:val="00C30F56"/>
    <w:rsid w:val="00C41B35"/>
    <w:rsid w:val="00C55DBC"/>
    <w:rsid w:val="00C64C6E"/>
    <w:rsid w:val="00C73C6A"/>
    <w:rsid w:val="00C77505"/>
    <w:rsid w:val="00C777DC"/>
    <w:rsid w:val="00C92FD2"/>
    <w:rsid w:val="00CA381F"/>
    <w:rsid w:val="00CB0A7D"/>
    <w:rsid w:val="00CC105F"/>
    <w:rsid w:val="00D2612B"/>
    <w:rsid w:val="00D461D2"/>
    <w:rsid w:val="00D666F3"/>
    <w:rsid w:val="00D921A5"/>
    <w:rsid w:val="00DA7385"/>
    <w:rsid w:val="00DB1939"/>
    <w:rsid w:val="00E06AB2"/>
    <w:rsid w:val="00E57873"/>
    <w:rsid w:val="00EA21C7"/>
    <w:rsid w:val="00EA2468"/>
    <w:rsid w:val="00ED0447"/>
    <w:rsid w:val="00EE23EB"/>
    <w:rsid w:val="00EE3F41"/>
    <w:rsid w:val="00EE7F7E"/>
    <w:rsid w:val="00EF44AC"/>
    <w:rsid w:val="00EF7B75"/>
    <w:rsid w:val="00F002C5"/>
    <w:rsid w:val="00F02634"/>
    <w:rsid w:val="00F09668"/>
    <w:rsid w:val="00F37A60"/>
    <w:rsid w:val="00F47C1E"/>
    <w:rsid w:val="00F64A02"/>
    <w:rsid w:val="00F653B8"/>
    <w:rsid w:val="00F67BBE"/>
    <w:rsid w:val="00F8126D"/>
    <w:rsid w:val="00F83B49"/>
    <w:rsid w:val="00FC7B82"/>
    <w:rsid w:val="00FD12B2"/>
    <w:rsid w:val="00FF74ED"/>
    <w:rsid w:val="010F800C"/>
    <w:rsid w:val="012B9ECD"/>
    <w:rsid w:val="015ED3FE"/>
    <w:rsid w:val="0160333B"/>
    <w:rsid w:val="01638DB6"/>
    <w:rsid w:val="018B3727"/>
    <w:rsid w:val="01976BB1"/>
    <w:rsid w:val="01DF4F58"/>
    <w:rsid w:val="0239441B"/>
    <w:rsid w:val="023BD5FF"/>
    <w:rsid w:val="024C613A"/>
    <w:rsid w:val="028700E0"/>
    <w:rsid w:val="029D2AF0"/>
    <w:rsid w:val="02B1F178"/>
    <w:rsid w:val="02CCE20E"/>
    <w:rsid w:val="033192E8"/>
    <w:rsid w:val="03349599"/>
    <w:rsid w:val="034C1D91"/>
    <w:rsid w:val="035D0FCD"/>
    <w:rsid w:val="03A32004"/>
    <w:rsid w:val="03B28737"/>
    <w:rsid w:val="03E20DAE"/>
    <w:rsid w:val="0462BACA"/>
    <w:rsid w:val="04EB4470"/>
    <w:rsid w:val="04EDD3DB"/>
    <w:rsid w:val="04F946A9"/>
    <w:rsid w:val="0513E71C"/>
    <w:rsid w:val="051A7622"/>
    <w:rsid w:val="05366D73"/>
    <w:rsid w:val="0542B5AD"/>
    <w:rsid w:val="0551821D"/>
    <w:rsid w:val="055D56A7"/>
    <w:rsid w:val="05720E9D"/>
    <w:rsid w:val="0593FB1E"/>
    <w:rsid w:val="063FF700"/>
    <w:rsid w:val="0662E57B"/>
    <w:rsid w:val="06821CA3"/>
    <w:rsid w:val="0690A245"/>
    <w:rsid w:val="069622CA"/>
    <w:rsid w:val="06A92D5E"/>
    <w:rsid w:val="06C6B82F"/>
    <w:rsid w:val="070BC1C8"/>
    <w:rsid w:val="0718F067"/>
    <w:rsid w:val="072D90F2"/>
    <w:rsid w:val="0791F36C"/>
    <w:rsid w:val="07CFA8C7"/>
    <w:rsid w:val="07ED6868"/>
    <w:rsid w:val="07F49568"/>
    <w:rsid w:val="085C857C"/>
    <w:rsid w:val="08665651"/>
    <w:rsid w:val="0879B48D"/>
    <w:rsid w:val="087DAC8C"/>
    <w:rsid w:val="08915EDD"/>
    <w:rsid w:val="08997B25"/>
    <w:rsid w:val="08BE9F85"/>
    <w:rsid w:val="08DDAFF7"/>
    <w:rsid w:val="092D7403"/>
    <w:rsid w:val="09680280"/>
    <w:rsid w:val="0987FC42"/>
    <w:rsid w:val="09CE1E27"/>
    <w:rsid w:val="09D5622A"/>
    <w:rsid w:val="09FC9557"/>
    <w:rsid w:val="0A909D01"/>
    <w:rsid w:val="0ACBC328"/>
    <w:rsid w:val="0AFBF772"/>
    <w:rsid w:val="0B03D2E1"/>
    <w:rsid w:val="0B41CE14"/>
    <w:rsid w:val="0B4D11ED"/>
    <w:rsid w:val="0B552F90"/>
    <w:rsid w:val="0B56FBDE"/>
    <w:rsid w:val="0B7A3847"/>
    <w:rsid w:val="0B7D7D88"/>
    <w:rsid w:val="0B9221F3"/>
    <w:rsid w:val="0BAA0AD9"/>
    <w:rsid w:val="0BB18E28"/>
    <w:rsid w:val="0BE19956"/>
    <w:rsid w:val="0C072B80"/>
    <w:rsid w:val="0C0FDE5D"/>
    <w:rsid w:val="0C1A0368"/>
    <w:rsid w:val="0C1FE4F1"/>
    <w:rsid w:val="0C2E8A7B"/>
    <w:rsid w:val="0C4E5AD3"/>
    <w:rsid w:val="0C5BBAC7"/>
    <w:rsid w:val="0C93193B"/>
    <w:rsid w:val="0C96631A"/>
    <w:rsid w:val="0CB5B584"/>
    <w:rsid w:val="0CC8FAC6"/>
    <w:rsid w:val="0D0213A4"/>
    <w:rsid w:val="0D14DB87"/>
    <w:rsid w:val="0D1F7361"/>
    <w:rsid w:val="0D35981F"/>
    <w:rsid w:val="0D3EF3CE"/>
    <w:rsid w:val="0D4885FD"/>
    <w:rsid w:val="0D5D3FB3"/>
    <w:rsid w:val="0D624803"/>
    <w:rsid w:val="0D952527"/>
    <w:rsid w:val="0DD007E1"/>
    <w:rsid w:val="0DD16168"/>
    <w:rsid w:val="0DE327E1"/>
    <w:rsid w:val="0E0D4C85"/>
    <w:rsid w:val="0E12A406"/>
    <w:rsid w:val="0E4210BE"/>
    <w:rsid w:val="0E433199"/>
    <w:rsid w:val="0E67C3C5"/>
    <w:rsid w:val="0E6D5BA1"/>
    <w:rsid w:val="0E724B99"/>
    <w:rsid w:val="0EAD8D37"/>
    <w:rsid w:val="0EC759E1"/>
    <w:rsid w:val="0EE06949"/>
    <w:rsid w:val="0F38FE76"/>
    <w:rsid w:val="0F59B867"/>
    <w:rsid w:val="0F6B216F"/>
    <w:rsid w:val="1008B44A"/>
    <w:rsid w:val="100B5E48"/>
    <w:rsid w:val="1025B7D7"/>
    <w:rsid w:val="1049A3DA"/>
    <w:rsid w:val="107E1EA8"/>
    <w:rsid w:val="10C0B886"/>
    <w:rsid w:val="11171F4F"/>
    <w:rsid w:val="1127634D"/>
    <w:rsid w:val="1129AF1E"/>
    <w:rsid w:val="1147B444"/>
    <w:rsid w:val="1181DC2C"/>
    <w:rsid w:val="11AEA45D"/>
    <w:rsid w:val="11C45497"/>
    <w:rsid w:val="11F775D3"/>
    <w:rsid w:val="1228CAE1"/>
    <w:rsid w:val="12413528"/>
    <w:rsid w:val="1251F9C9"/>
    <w:rsid w:val="129A8B1F"/>
    <w:rsid w:val="12AB5F08"/>
    <w:rsid w:val="12D98144"/>
    <w:rsid w:val="13088B6B"/>
    <w:rsid w:val="130EE4C6"/>
    <w:rsid w:val="13329FFA"/>
    <w:rsid w:val="1345A8B8"/>
    <w:rsid w:val="136016B1"/>
    <w:rsid w:val="13765816"/>
    <w:rsid w:val="137B83D2"/>
    <w:rsid w:val="13830024"/>
    <w:rsid w:val="13A12A94"/>
    <w:rsid w:val="14066645"/>
    <w:rsid w:val="1477E7B9"/>
    <w:rsid w:val="14A05491"/>
    <w:rsid w:val="14AEB55A"/>
    <w:rsid w:val="14C2FD10"/>
    <w:rsid w:val="14CDF891"/>
    <w:rsid w:val="14E3410D"/>
    <w:rsid w:val="14EB43DC"/>
    <w:rsid w:val="153804E2"/>
    <w:rsid w:val="155D6B6A"/>
    <w:rsid w:val="1560DCFC"/>
    <w:rsid w:val="1566DDB5"/>
    <w:rsid w:val="15899A8B"/>
    <w:rsid w:val="1597D72C"/>
    <w:rsid w:val="15B34A6C"/>
    <w:rsid w:val="15BE7AB8"/>
    <w:rsid w:val="15E22EC8"/>
    <w:rsid w:val="15FEB8A1"/>
    <w:rsid w:val="16023EFF"/>
    <w:rsid w:val="162E8A43"/>
    <w:rsid w:val="162FED5C"/>
    <w:rsid w:val="1648F4B8"/>
    <w:rsid w:val="164D22A3"/>
    <w:rsid w:val="165BBFCF"/>
    <w:rsid w:val="166F013C"/>
    <w:rsid w:val="1694D8AD"/>
    <w:rsid w:val="16BC9BE2"/>
    <w:rsid w:val="16CC2102"/>
    <w:rsid w:val="1703DF5F"/>
    <w:rsid w:val="17157838"/>
    <w:rsid w:val="172DDD8D"/>
    <w:rsid w:val="1740FF9B"/>
    <w:rsid w:val="17586C86"/>
    <w:rsid w:val="177843AE"/>
    <w:rsid w:val="178FEB03"/>
    <w:rsid w:val="17A99026"/>
    <w:rsid w:val="17B932B8"/>
    <w:rsid w:val="17E8AD1E"/>
    <w:rsid w:val="180EDA38"/>
    <w:rsid w:val="1860B267"/>
    <w:rsid w:val="1940C1DB"/>
    <w:rsid w:val="195CA00F"/>
    <w:rsid w:val="198CEE11"/>
    <w:rsid w:val="199CA80E"/>
    <w:rsid w:val="19B73C71"/>
    <w:rsid w:val="19C1AAAA"/>
    <w:rsid w:val="19C2FC2C"/>
    <w:rsid w:val="19DDB977"/>
    <w:rsid w:val="1A1DE14E"/>
    <w:rsid w:val="1A2682D4"/>
    <w:rsid w:val="1A50A5A2"/>
    <w:rsid w:val="1B8C2E99"/>
    <w:rsid w:val="1B9E983F"/>
    <w:rsid w:val="1BA750E7"/>
    <w:rsid w:val="1BB2FDCA"/>
    <w:rsid w:val="1C328C74"/>
    <w:rsid w:val="1C50C962"/>
    <w:rsid w:val="1C5CB5A1"/>
    <w:rsid w:val="1D072849"/>
    <w:rsid w:val="1D08E0BF"/>
    <w:rsid w:val="1D233246"/>
    <w:rsid w:val="1D24076F"/>
    <w:rsid w:val="1D2826E2"/>
    <w:rsid w:val="1D61E19C"/>
    <w:rsid w:val="1D6EA71D"/>
    <w:rsid w:val="1D7B7266"/>
    <w:rsid w:val="1D9827CD"/>
    <w:rsid w:val="1D9C99F6"/>
    <w:rsid w:val="1DB7BB0C"/>
    <w:rsid w:val="1DB99946"/>
    <w:rsid w:val="1DDAF8F3"/>
    <w:rsid w:val="1E3E756B"/>
    <w:rsid w:val="1E43566B"/>
    <w:rsid w:val="1E4857CB"/>
    <w:rsid w:val="1E69DF56"/>
    <w:rsid w:val="1E75C90A"/>
    <w:rsid w:val="1E7C889A"/>
    <w:rsid w:val="1E925C02"/>
    <w:rsid w:val="1EA42733"/>
    <w:rsid w:val="1ECBE4C9"/>
    <w:rsid w:val="1ECD8E04"/>
    <w:rsid w:val="1EF6049A"/>
    <w:rsid w:val="1F2040DD"/>
    <w:rsid w:val="1F2367E5"/>
    <w:rsid w:val="1F66301A"/>
    <w:rsid w:val="1FA2299A"/>
    <w:rsid w:val="1FEAF4BE"/>
    <w:rsid w:val="1FF0A767"/>
    <w:rsid w:val="1FF8E3FB"/>
    <w:rsid w:val="1FFA2BC4"/>
    <w:rsid w:val="2005FA80"/>
    <w:rsid w:val="2026FE1F"/>
    <w:rsid w:val="2067B52A"/>
    <w:rsid w:val="206AA756"/>
    <w:rsid w:val="20A7A8DF"/>
    <w:rsid w:val="20D43AB8"/>
    <w:rsid w:val="21466011"/>
    <w:rsid w:val="215B5160"/>
    <w:rsid w:val="2176AFB1"/>
    <w:rsid w:val="2197FFF6"/>
    <w:rsid w:val="21A6C474"/>
    <w:rsid w:val="21ABABC4"/>
    <w:rsid w:val="21BDC3B4"/>
    <w:rsid w:val="21D3EFC5"/>
    <w:rsid w:val="21D9DED7"/>
    <w:rsid w:val="21E1B1AA"/>
    <w:rsid w:val="2248D269"/>
    <w:rsid w:val="224A85AE"/>
    <w:rsid w:val="225799AF"/>
    <w:rsid w:val="22A0913A"/>
    <w:rsid w:val="22AF9BB2"/>
    <w:rsid w:val="22BFEBB8"/>
    <w:rsid w:val="22D386E4"/>
    <w:rsid w:val="22E49F11"/>
    <w:rsid w:val="2319A143"/>
    <w:rsid w:val="236ED686"/>
    <w:rsid w:val="2383C276"/>
    <w:rsid w:val="23EFDB23"/>
    <w:rsid w:val="240BDB7A"/>
    <w:rsid w:val="242F739F"/>
    <w:rsid w:val="2442B2EA"/>
    <w:rsid w:val="24914E5F"/>
    <w:rsid w:val="2492096D"/>
    <w:rsid w:val="249FF6DA"/>
    <w:rsid w:val="24C3527C"/>
    <w:rsid w:val="24D50D3D"/>
    <w:rsid w:val="24FB18C5"/>
    <w:rsid w:val="252814E3"/>
    <w:rsid w:val="2562CEE2"/>
    <w:rsid w:val="256CA9C1"/>
    <w:rsid w:val="2572A3EA"/>
    <w:rsid w:val="259112F1"/>
    <w:rsid w:val="25BBCC25"/>
    <w:rsid w:val="25CCE3CD"/>
    <w:rsid w:val="25D3F2FF"/>
    <w:rsid w:val="260DD35D"/>
    <w:rsid w:val="26489901"/>
    <w:rsid w:val="264A90C1"/>
    <w:rsid w:val="265519E4"/>
    <w:rsid w:val="2656726F"/>
    <w:rsid w:val="26A01CB0"/>
    <w:rsid w:val="26CCD7AE"/>
    <w:rsid w:val="26D6F6AE"/>
    <w:rsid w:val="26DEED18"/>
    <w:rsid w:val="270700F5"/>
    <w:rsid w:val="272878C9"/>
    <w:rsid w:val="273743E8"/>
    <w:rsid w:val="27460BAF"/>
    <w:rsid w:val="279444A4"/>
    <w:rsid w:val="27C2CC1B"/>
    <w:rsid w:val="27CD38C5"/>
    <w:rsid w:val="27D7979C"/>
    <w:rsid w:val="27F606A3"/>
    <w:rsid w:val="280CFC74"/>
    <w:rsid w:val="2810C19C"/>
    <w:rsid w:val="283123BB"/>
    <w:rsid w:val="283F2756"/>
    <w:rsid w:val="284B6501"/>
    <w:rsid w:val="2853DBA9"/>
    <w:rsid w:val="2872C70F"/>
    <w:rsid w:val="2887B61E"/>
    <w:rsid w:val="28C0AA1A"/>
    <w:rsid w:val="28EEDE7A"/>
    <w:rsid w:val="29110F7C"/>
    <w:rsid w:val="29496291"/>
    <w:rsid w:val="295E9C7C"/>
    <w:rsid w:val="296C8988"/>
    <w:rsid w:val="298D1CE8"/>
    <w:rsid w:val="29EF50BC"/>
    <w:rsid w:val="29EFE325"/>
    <w:rsid w:val="29F059FC"/>
    <w:rsid w:val="29F2792C"/>
    <w:rsid w:val="2A0D5064"/>
    <w:rsid w:val="2A218B76"/>
    <w:rsid w:val="2A2473A0"/>
    <w:rsid w:val="2A270C8F"/>
    <w:rsid w:val="2A28D08E"/>
    <w:rsid w:val="2A360776"/>
    <w:rsid w:val="2A4DCA50"/>
    <w:rsid w:val="2A8414A8"/>
    <w:rsid w:val="2AA31777"/>
    <w:rsid w:val="2AA926E9"/>
    <w:rsid w:val="2AC05290"/>
    <w:rsid w:val="2ACBA05A"/>
    <w:rsid w:val="2ACCDB6E"/>
    <w:rsid w:val="2AD9CD34"/>
    <w:rsid w:val="2AFE1E15"/>
    <w:rsid w:val="2B9D894C"/>
    <w:rsid w:val="2BFBCD80"/>
    <w:rsid w:val="2C226289"/>
    <w:rsid w:val="2C365670"/>
    <w:rsid w:val="2C46AC31"/>
    <w:rsid w:val="2C4DC4CF"/>
    <w:rsid w:val="2C4E55CC"/>
    <w:rsid w:val="2C91472B"/>
    <w:rsid w:val="2CB3EA21"/>
    <w:rsid w:val="2CC1671F"/>
    <w:rsid w:val="2CCDC789"/>
    <w:rsid w:val="2CCF3DDC"/>
    <w:rsid w:val="2CD075E2"/>
    <w:rsid w:val="2CD6FC5B"/>
    <w:rsid w:val="2CE96899"/>
    <w:rsid w:val="2CF187F5"/>
    <w:rsid w:val="2CF24124"/>
    <w:rsid w:val="2D020E94"/>
    <w:rsid w:val="2D10E134"/>
    <w:rsid w:val="2D367744"/>
    <w:rsid w:val="2D4DBBA3"/>
    <w:rsid w:val="2D5402E9"/>
    <w:rsid w:val="2D5B2E7D"/>
    <w:rsid w:val="2D6611B8"/>
    <w:rsid w:val="2D6C62EE"/>
    <w:rsid w:val="2DB2BDC0"/>
    <w:rsid w:val="2DE90563"/>
    <w:rsid w:val="2E18E542"/>
    <w:rsid w:val="2E21A4D0"/>
    <w:rsid w:val="2E44E0E4"/>
    <w:rsid w:val="2E5D3780"/>
    <w:rsid w:val="2EA8A1B3"/>
    <w:rsid w:val="2F0A5638"/>
    <w:rsid w:val="2F30D2F4"/>
    <w:rsid w:val="2F62D4AE"/>
    <w:rsid w:val="2F7FA7E8"/>
    <w:rsid w:val="2F883E86"/>
    <w:rsid w:val="2FCFA588"/>
    <w:rsid w:val="2FD84AAA"/>
    <w:rsid w:val="300A33BC"/>
    <w:rsid w:val="30154028"/>
    <w:rsid w:val="302D4129"/>
    <w:rsid w:val="3045C85E"/>
    <w:rsid w:val="304CF83C"/>
    <w:rsid w:val="305647F4"/>
    <w:rsid w:val="305BFEA6"/>
    <w:rsid w:val="3065D6A8"/>
    <w:rsid w:val="3084968F"/>
    <w:rsid w:val="30A2B6D2"/>
    <w:rsid w:val="30A60B63"/>
    <w:rsid w:val="30FC1F1B"/>
    <w:rsid w:val="31200702"/>
    <w:rsid w:val="3131E8D2"/>
    <w:rsid w:val="31324E70"/>
    <w:rsid w:val="314D3755"/>
    <w:rsid w:val="3164FDF1"/>
    <w:rsid w:val="316B75E9"/>
    <w:rsid w:val="31830898"/>
    <w:rsid w:val="31CF6B0F"/>
    <w:rsid w:val="3203EFE4"/>
    <w:rsid w:val="32333D07"/>
    <w:rsid w:val="326F58D3"/>
    <w:rsid w:val="327B68DA"/>
    <w:rsid w:val="32B88EEE"/>
    <w:rsid w:val="32F81E8B"/>
    <w:rsid w:val="331DAAC2"/>
    <w:rsid w:val="332C6C83"/>
    <w:rsid w:val="3330A8A3"/>
    <w:rsid w:val="33389629"/>
    <w:rsid w:val="3343D4F6"/>
    <w:rsid w:val="3360CB3F"/>
    <w:rsid w:val="33702FE5"/>
    <w:rsid w:val="33B09675"/>
    <w:rsid w:val="34245191"/>
    <w:rsid w:val="345C8DCB"/>
    <w:rsid w:val="346E06DC"/>
    <w:rsid w:val="347240A5"/>
    <w:rsid w:val="3506200B"/>
    <w:rsid w:val="3530F570"/>
    <w:rsid w:val="354EF22B"/>
    <w:rsid w:val="35525382"/>
    <w:rsid w:val="35A680DE"/>
    <w:rsid w:val="35AF2441"/>
    <w:rsid w:val="35BE00C1"/>
    <w:rsid w:val="35E3DEAF"/>
    <w:rsid w:val="35E63E05"/>
    <w:rsid w:val="3606C6E0"/>
    <w:rsid w:val="363DDADF"/>
    <w:rsid w:val="367036EB"/>
    <w:rsid w:val="368C1C12"/>
    <w:rsid w:val="368CF9E4"/>
    <w:rsid w:val="36A52197"/>
    <w:rsid w:val="36B3E4E5"/>
    <w:rsid w:val="36E86A08"/>
    <w:rsid w:val="370786B2"/>
    <w:rsid w:val="37780178"/>
    <w:rsid w:val="37DDC092"/>
    <w:rsid w:val="38220780"/>
    <w:rsid w:val="38343A9C"/>
    <w:rsid w:val="3836CA0F"/>
    <w:rsid w:val="3878029B"/>
    <w:rsid w:val="38C397FD"/>
    <w:rsid w:val="38F7C2B4"/>
    <w:rsid w:val="38F7FFDA"/>
    <w:rsid w:val="38FD6C5F"/>
    <w:rsid w:val="3918C6A3"/>
    <w:rsid w:val="39219ED0"/>
    <w:rsid w:val="39352920"/>
    <w:rsid w:val="3969D86D"/>
    <w:rsid w:val="3995F009"/>
    <w:rsid w:val="39A9CE1F"/>
    <w:rsid w:val="39AD96E3"/>
    <w:rsid w:val="39F4BA42"/>
    <w:rsid w:val="39F4EBE0"/>
    <w:rsid w:val="3A1A59D6"/>
    <w:rsid w:val="3A2A1CCD"/>
    <w:rsid w:val="3A2A4A75"/>
    <w:rsid w:val="3A3152A0"/>
    <w:rsid w:val="3A3D5AAB"/>
    <w:rsid w:val="3A63B6FF"/>
    <w:rsid w:val="3A97EFC6"/>
    <w:rsid w:val="3AC2F6A2"/>
    <w:rsid w:val="3AC62B2A"/>
    <w:rsid w:val="3AE2072F"/>
    <w:rsid w:val="3AE93F0C"/>
    <w:rsid w:val="3AF6BFFC"/>
    <w:rsid w:val="3B1AADFC"/>
    <w:rsid w:val="3B2A7FB1"/>
    <w:rsid w:val="3B39B9A6"/>
    <w:rsid w:val="3B82CF09"/>
    <w:rsid w:val="3B87932E"/>
    <w:rsid w:val="3B9C8F71"/>
    <w:rsid w:val="3B9ED9F1"/>
    <w:rsid w:val="3BB89598"/>
    <w:rsid w:val="3BCFE89A"/>
    <w:rsid w:val="3C16551E"/>
    <w:rsid w:val="3C8CF0F8"/>
    <w:rsid w:val="3C9DA3E8"/>
    <w:rsid w:val="3CA012CC"/>
    <w:rsid w:val="3CAB0A59"/>
    <w:rsid w:val="3CAC6049"/>
    <w:rsid w:val="3CBFDF05"/>
    <w:rsid w:val="3CCA7D5B"/>
    <w:rsid w:val="3CD69D99"/>
    <w:rsid w:val="3CEEDE48"/>
    <w:rsid w:val="3D05C32B"/>
    <w:rsid w:val="3D0C7D58"/>
    <w:rsid w:val="3D2CE3B1"/>
    <w:rsid w:val="3D5DAE8B"/>
    <w:rsid w:val="3D6BFE41"/>
    <w:rsid w:val="3D896232"/>
    <w:rsid w:val="3DBD2F38"/>
    <w:rsid w:val="3DE742FC"/>
    <w:rsid w:val="3E20A6A4"/>
    <w:rsid w:val="3E26A8F8"/>
    <w:rsid w:val="3E861E37"/>
    <w:rsid w:val="3EDA5390"/>
    <w:rsid w:val="3EE970AA"/>
    <w:rsid w:val="3F2826C2"/>
    <w:rsid w:val="3F379780"/>
    <w:rsid w:val="3F453176"/>
    <w:rsid w:val="3F6AD487"/>
    <w:rsid w:val="3F6E9B0F"/>
    <w:rsid w:val="3F83135D"/>
    <w:rsid w:val="3FC6DB5C"/>
    <w:rsid w:val="3FF7D008"/>
    <w:rsid w:val="400F5AA2"/>
    <w:rsid w:val="40109073"/>
    <w:rsid w:val="401C4B7E"/>
    <w:rsid w:val="406822CE"/>
    <w:rsid w:val="408F4C4E"/>
    <w:rsid w:val="40E9B85F"/>
    <w:rsid w:val="4102D499"/>
    <w:rsid w:val="4106CDEE"/>
    <w:rsid w:val="4153DCCF"/>
    <w:rsid w:val="41898095"/>
    <w:rsid w:val="4194C907"/>
    <w:rsid w:val="41981DF1"/>
    <w:rsid w:val="41A7B522"/>
    <w:rsid w:val="41D3EA90"/>
    <w:rsid w:val="41E3D77C"/>
    <w:rsid w:val="41F22B43"/>
    <w:rsid w:val="4212854F"/>
    <w:rsid w:val="4218F1D3"/>
    <w:rsid w:val="425849C8"/>
    <w:rsid w:val="427C7E13"/>
    <w:rsid w:val="429EA4FA"/>
    <w:rsid w:val="42A86242"/>
    <w:rsid w:val="42DA802B"/>
    <w:rsid w:val="42ECF9A1"/>
    <w:rsid w:val="43122E7E"/>
    <w:rsid w:val="431F4D47"/>
    <w:rsid w:val="432DFCBC"/>
    <w:rsid w:val="43523DDE"/>
    <w:rsid w:val="4365F65B"/>
    <w:rsid w:val="437FC979"/>
    <w:rsid w:val="438C4259"/>
    <w:rsid w:val="43A6A1BB"/>
    <w:rsid w:val="43BE690D"/>
    <w:rsid w:val="43DA48A1"/>
    <w:rsid w:val="44171049"/>
    <w:rsid w:val="441EE464"/>
    <w:rsid w:val="4434C010"/>
    <w:rsid w:val="448F693D"/>
    <w:rsid w:val="448F90DF"/>
    <w:rsid w:val="449C7315"/>
    <w:rsid w:val="44A63816"/>
    <w:rsid w:val="44B18AFD"/>
    <w:rsid w:val="44CDD63B"/>
    <w:rsid w:val="44EA8A54"/>
    <w:rsid w:val="44FD3CDA"/>
    <w:rsid w:val="44FE5989"/>
    <w:rsid w:val="45368AFC"/>
    <w:rsid w:val="453F6792"/>
    <w:rsid w:val="4544A243"/>
    <w:rsid w:val="45793D8F"/>
    <w:rsid w:val="45866327"/>
    <w:rsid w:val="45AD1135"/>
    <w:rsid w:val="45CB1A42"/>
    <w:rsid w:val="45F7FC2D"/>
    <w:rsid w:val="460E7DE5"/>
    <w:rsid w:val="460F9239"/>
    <w:rsid w:val="461A27C0"/>
    <w:rsid w:val="461A7BFA"/>
    <w:rsid w:val="462309CD"/>
    <w:rsid w:val="46246A57"/>
    <w:rsid w:val="46420877"/>
    <w:rsid w:val="46A6721F"/>
    <w:rsid w:val="46B78F5F"/>
    <w:rsid w:val="46C80439"/>
    <w:rsid w:val="4702A74B"/>
    <w:rsid w:val="471ADFC4"/>
    <w:rsid w:val="47842339"/>
    <w:rsid w:val="4786BDFA"/>
    <w:rsid w:val="47A28518"/>
    <w:rsid w:val="47D80BB3"/>
    <w:rsid w:val="48016DDF"/>
    <w:rsid w:val="4808C32B"/>
    <w:rsid w:val="48185DDB"/>
    <w:rsid w:val="48305AC6"/>
    <w:rsid w:val="4832A6E4"/>
    <w:rsid w:val="4844AB5C"/>
    <w:rsid w:val="4886AF75"/>
    <w:rsid w:val="488BD7E7"/>
    <w:rsid w:val="48945806"/>
    <w:rsid w:val="48ADC8F0"/>
    <w:rsid w:val="48C510A1"/>
    <w:rsid w:val="48C55134"/>
    <w:rsid w:val="48DA4D53"/>
    <w:rsid w:val="48FCE8CD"/>
    <w:rsid w:val="4953FAEA"/>
    <w:rsid w:val="4971B1A7"/>
    <w:rsid w:val="49F502F7"/>
    <w:rsid w:val="4A1FAD83"/>
    <w:rsid w:val="4A23DDB1"/>
    <w:rsid w:val="4A51DD42"/>
    <w:rsid w:val="4A55FB4C"/>
    <w:rsid w:val="4A7B3E9E"/>
    <w:rsid w:val="4A90F4C7"/>
    <w:rsid w:val="4A998DD2"/>
    <w:rsid w:val="4AC4CA22"/>
    <w:rsid w:val="4AD6929B"/>
    <w:rsid w:val="4AD90508"/>
    <w:rsid w:val="4B010577"/>
    <w:rsid w:val="4B43F0A1"/>
    <w:rsid w:val="4B9D79D2"/>
    <w:rsid w:val="4BE68199"/>
    <w:rsid w:val="4C06D372"/>
    <w:rsid w:val="4C11EA1D"/>
    <w:rsid w:val="4C15D40A"/>
    <w:rsid w:val="4C22DE7E"/>
    <w:rsid w:val="4CB149FB"/>
    <w:rsid w:val="4CD64746"/>
    <w:rsid w:val="4D54A6F9"/>
    <w:rsid w:val="4D637EC4"/>
    <w:rsid w:val="4D837F07"/>
    <w:rsid w:val="4DA2878D"/>
    <w:rsid w:val="4DC84949"/>
    <w:rsid w:val="4DF04B94"/>
    <w:rsid w:val="4DF5E219"/>
    <w:rsid w:val="4DF86A1F"/>
    <w:rsid w:val="4E1CA9BC"/>
    <w:rsid w:val="4E241594"/>
    <w:rsid w:val="4E4D1A5C"/>
    <w:rsid w:val="4E5BC52F"/>
    <w:rsid w:val="4E70AF63"/>
    <w:rsid w:val="4E7E8D4A"/>
    <w:rsid w:val="4EA1ED6C"/>
    <w:rsid w:val="4EA55C66"/>
    <w:rsid w:val="4EA7E94B"/>
    <w:rsid w:val="4EE23829"/>
    <w:rsid w:val="4EE5F28A"/>
    <w:rsid w:val="4F60D19F"/>
    <w:rsid w:val="4F739C81"/>
    <w:rsid w:val="4F7F1CD1"/>
    <w:rsid w:val="4F996445"/>
    <w:rsid w:val="4FB4156D"/>
    <w:rsid w:val="4FE56917"/>
    <w:rsid w:val="5005F1D8"/>
    <w:rsid w:val="5022D848"/>
    <w:rsid w:val="505D51FB"/>
    <w:rsid w:val="5074AA9B"/>
    <w:rsid w:val="50855933"/>
    <w:rsid w:val="50943541"/>
    <w:rsid w:val="5094407C"/>
    <w:rsid w:val="509499E8"/>
    <w:rsid w:val="50C43A1B"/>
    <w:rsid w:val="50EED255"/>
    <w:rsid w:val="5104685A"/>
    <w:rsid w:val="51217F26"/>
    <w:rsid w:val="5126891F"/>
    <w:rsid w:val="512C603F"/>
    <w:rsid w:val="513A437B"/>
    <w:rsid w:val="51416352"/>
    <w:rsid w:val="515B1403"/>
    <w:rsid w:val="51A95F5C"/>
    <w:rsid w:val="51C13A5A"/>
    <w:rsid w:val="51CE81E8"/>
    <w:rsid w:val="51D9B155"/>
    <w:rsid w:val="51F5D72A"/>
    <w:rsid w:val="52372108"/>
    <w:rsid w:val="523DC42D"/>
    <w:rsid w:val="52599DDA"/>
    <w:rsid w:val="5275EAE9"/>
    <w:rsid w:val="529495F8"/>
    <w:rsid w:val="52A3A7F2"/>
    <w:rsid w:val="52A5D688"/>
    <w:rsid w:val="52AFBE09"/>
    <w:rsid w:val="52DE557F"/>
    <w:rsid w:val="52E0417A"/>
    <w:rsid w:val="52E65DC4"/>
    <w:rsid w:val="53028BB7"/>
    <w:rsid w:val="53257719"/>
    <w:rsid w:val="532D65A0"/>
    <w:rsid w:val="536D875D"/>
    <w:rsid w:val="5371EF2A"/>
    <w:rsid w:val="53772DD7"/>
    <w:rsid w:val="539080CE"/>
    <w:rsid w:val="539C336A"/>
    <w:rsid w:val="53A3E160"/>
    <w:rsid w:val="53B81CB3"/>
    <w:rsid w:val="53D10F93"/>
    <w:rsid w:val="541FF094"/>
    <w:rsid w:val="5427B9E5"/>
    <w:rsid w:val="5439E32E"/>
    <w:rsid w:val="54644020"/>
    <w:rsid w:val="5467F9BE"/>
    <w:rsid w:val="54834052"/>
    <w:rsid w:val="5486050D"/>
    <w:rsid w:val="5486CA25"/>
    <w:rsid w:val="548EE91F"/>
    <w:rsid w:val="549E5C18"/>
    <w:rsid w:val="549F1410"/>
    <w:rsid w:val="54A12F15"/>
    <w:rsid w:val="54D70E14"/>
    <w:rsid w:val="5524D00A"/>
    <w:rsid w:val="5558B0E4"/>
    <w:rsid w:val="55AC9E57"/>
    <w:rsid w:val="55C22057"/>
    <w:rsid w:val="55DB48B4"/>
    <w:rsid w:val="5640C416"/>
    <w:rsid w:val="5690EADC"/>
    <w:rsid w:val="571842A2"/>
    <w:rsid w:val="571D6372"/>
    <w:rsid w:val="5721D492"/>
    <w:rsid w:val="5751F867"/>
    <w:rsid w:val="579E9910"/>
    <w:rsid w:val="57DDE7F9"/>
    <w:rsid w:val="57F014CD"/>
    <w:rsid w:val="57FE694C"/>
    <w:rsid w:val="580A4997"/>
    <w:rsid w:val="5811C382"/>
    <w:rsid w:val="5820CF3E"/>
    <w:rsid w:val="582D06AA"/>
    <w:rsid w:val="58D6A6E4"/>
    <w:rsid w:val="58DF95FA"/>
    <w:rsid w:val="58E3E95B"/>
    <w:rsid w:val="58EE7D30"/>
    <w:rsid w:val="58F09FCF"/>
    <w:rsid w:val="591CD132"/>
    <w:rsid w:val="59201191"/>
    <w:rsid w:val="592EABC5"/>
    <w:rsid w:val="59637BE6"/>
    <w:rsid w:val="599E0148"/>
    <w:rsid w:val="59A0D5A8"/>
    <w:rsid w:val="59BA96F9"/>
    <w:rsid w:val="59EE04B0"/>
    <w:rsid w:val="59F18210"/>
    <w:rsid w:val="59F9A0A5"/>
    <w:rsid w:val="5A0A3755"/>
    <w:rsid w:val="5A1B4E78"/>
    <w:rsid w:val="5A3602F6"/>
    <w:rsid w:val="5A3A1B68"/>
    <w:rsid w:val="5A5EF716"/>
    <w:rsid w:val="5A74CAF4"/>
    <w:rsid w:val="5A9BDCA9"/>
    <w:rsid w:val="5AB4497D"/>
    <w:rsid w:val="5AB639B7"/>
    <w:rsid w:val="5AF281D6"/>
    <w:rsid w:val="5AFAD615"/>
    <w:rsid w:val="5B02A79E"/>
    <w:rsid w:val="5B3AFD00"/>
    <w:rsid w:val="5B5EA4C6"/>
    <w:rsid w:val="5B673A0C"/>
    <w:rsid w:val="5B6FB906"/>
    <w:rsid w:val="5B7AC7A1"/>
    <w:rsid w:val="5B88DCE8"/>
    <w:rsid w:val="5B8BCD6A"/>
    <w:rsid w:val="5B8C6038"/>
    <w:rsid w:val="5B9AB265"/>
    <w:rsid w:val="5BA05442"/>
    <w:rsid w:val="5BB71ED9"/>
    <w:rsid w:val="5BBC9704"/>
    <w:rsid w:val="5BD6E7E8"/>
    <w:rsid w:val="5C09B97F"/>
    <w:rsid w:val="5C481210"/>
    <w:rsid w:val="5C754263"/>
    <w:rsid w:val="5C89CBE9"/>
    <w:rsid w:val="5CA33192"/>
    <w:rsid w:val="5CAA25F5"/>
    <w:rsid w:val="5CAFF5CD"/>
    <w:rsid w:val="5CC5964A"/>
    <w:rsid w:val="5CD26890"/>
    <w:rsid w:val="5CDFAEF0"/>
    <w:rsid w:val="5CE76154"/>
    <w:rsid w:val="5CEBFE55"/>
    <w:rsid w:val="5D179630"/>
    <w:rsid w:val="5D209C54"/>
    <w:rsid w:val="5D2345D7"/>
    <w:rsid w:val="5D2EC811"/>
    <w:rsid w:val="5D52EF3A"/>
    <w:rsid w:val="5D66BA5D"/>
    <w:rsid w:val="5D71E317"/>
    <w:rsid w:val="5D72E880"/>
    <w:rsid w:val="5D802DD3"/>
    <w:rsid w:val="5DB239DA"/>
    <w:rsid w:val="5DD64468"/>
    <w:rsid w:val="5DE6EBD9"/>
    <w:rsid w:val="5E0E8DE9"/>
    <w:rsid w:val="5E121768"/>
    <w:rsid w:val="5E138F97"/>
    <w:rsid w:val="5E1716B7"/>
    <w:rsid w:val="5E1A9180"/>
    <w:rsid w:val="5E1F2DA4"/>
    <w:rsid w:val="5E83ABFF"/>
    <w:rsid w:val="5EC0DB2A"/>
    <w:rsid w:val="5ECC82E7"/>
    <w:rsid w:val="5EEBB3BC"/>
    <w:rsid w:val="5F824E1B"/>
    <w:rsid w:val="5FA933AE"/>
    <w:rsid w:val="5FCC43ED"/>
    <w:rsid w:val="5FCDCBCD"/>
    <w:rsid w:val="601F7C60"/>
    <w:rsid w:val="60489EC5"/>
    <w:rsid w:val="60CEBB45"/>
    <w:rsid w:val="60DC6A24"/>
    <w:rsid w:val="60E1CCA8"/>
    <w:rsid w:val="610CBF7C"/>
    <w:rsid w:val="61308C21"/>
    <w:rsid w:val="6148BE1E"/>
    <w:rsid w:val="615CAD75"/>
    <w:rsid w:val="61626FCC"/>
    <w:rsid w:val="619DBE1D"/>
    <w:rsid w:val="61CD1ACB"/>
    <w:rsid w:val="61D97BE8"/>
    <w:rsid w:val="61F678A0"/>
    <w:rsid w:val="62095C2D"/>
    <w:rsid w:val="620970DD"/>
    <w:rsid w:val="6211E16F"/>
    <w:rsid w:val="6267388D"/>
    <w:rsid w:val="627851ED"/>
    <w:rsid w:val="627FE628"/>
    <w:rsid w:val="62896A45"/>
    <w:rsid w:val="629C7EDD"/>
    <w:rsid w:val="63099FB9"/>
    <w:rsid w:val="630F9EC8"/>
    <w:rsid w:val="63372527"/>
    <w:rsid w:val="63754C49"/>
    <w:rsid w:val="637779E6"/>
    <w:rsid w:val="63836D13"/>
    <w:rsid w:val="63944B3D"/>
    <w:rsid w:val="63D85172"/>
    <w:rsid w:val="63D85953"/>
    <w:rsid w:val="63FD05EE"/>
    <w:rsid w:val="642EA1B2"/>
    <w:rsid w:val="64496C4D"/>
    <w:rsid w:val="64559C1D"/>
    <w:rsid w:val="64A5701A"/>
    <w:rsid w:val="64D0383F"/>
    <w:rsid w:val="64E4C9FA"/>
    <w:rsid w:val="65219C7E"/>
    <w:rsid w:val="6528CCDC"/>
    <w:rsid w:val="65719260"/>
    <w:rsid w:val="657DCA2E"/>
    <w:rsid w:val="65A7C348"/>
    <w:rsid w:val="65A8FACD"/>
    <w:rsid w:val="65AD3DB9"/>
    <w:rsid w:val="65D76328"/>
    <w:rsid w:val="66281F94"/>
    <w:rsid w:val="66416776"/>
    <w:rsid w:val="669FD5B5"/>
    <w:rsid w:val="66E27205"/>
    <w:rsid w:val="67651CC6"/>
    <w:rsid w:val="67A192A8"/>
    <w:rsid w:val="67ABEC9D"/>
    <w:rsid w:val="67ACD88C"/>
    <w:rsid w:val="67C205AD"/>
    <w:rsid w:val="67C53D06"/>
    <w:rsid w:val="67DF0279"/>
    <w:rsid w:val="67E0EDD0"/>
    <w:rsid w:val="67E5FFC6"/>
    <w:rsid w:val="67EC2385"/>
    <w:rsid w:val="67F0D7AB"/>
    <w:rsid w:val="680FD9C3"/>
    <w:rsid w:val="682F4529"/>
    <w:rsid w:val="6861A6DF"/>
    <w:rsid w:val="68688711"/>
    <w:rsid w:val="688A818F"/>
    <w:rsid w:val="689CF4F2"/>
    <w:rsid w:val="68B401E6"/>
    <w:rsid w:val="68BBD82B"/>
    <w:rsid w:val="68C27F8D"/>
    <w:rsid w:val="68E4BB02"/>
    <w:rsid w:val="68EC85BB"/>
    <w:rsid w:val="6937210E"/>
    <w:rsid w:val="693F89F1"/>
    <w:rsid w:val="6959DE28"/>
    <w:rsid w:val="696890E2"/>
    <w:rsid w:val="69777FDC"/>
    <w:rsid w:val="698B1130"/>
    <w:rsid w:val="69C65EC7"/>
    <w:rsid w:val="69D26BA3"/>
    <w:rsid w:val="6A09A542"/>
    <w:rsid w:val="6A2CC60B"/>
    <w:rsid w:val="6A3B2399"/>
    <w:rsid w:val="6A7A4237"/>
    <w:rsid w:val="6A808B63"/>
    <w:rsid w:val="6AF70C2A"/>
    <w:rsid w:val="6B1B4B29"/>
    <w:rsid w:val="6B2F9447"/>
    <w:rsid w:val="6B764EC6"/>
    <w:rsid w:val="6B89A700"/>
    <w:rsid w:val="6B9F5E32"/>
    <w:rsid w:val="6BAE8773"/>
    <w:rsid w:val="6BAF8D64"/>
    <w:rsid w:val="6BDBAAB7"/>
    <w:rsid w:val="6BE37DE2"/>
    <w:rsid w:val="6BE7ABDD"/>
    <w:rsid w:val="6C101963"/>
    <w:rsid w:val="6C3F077F"/>
    <w:rsid w:val="6C483E31"/>
    <w:rsid w:val="6C76D16E"/>
    <w:rsid w:val="6C77A67B"/>
    <w:rsid w:val="6C916666"/>
    <w:rsid w:val="6C9AF895"/>
    <w:rsid w:val="6CC6F5DD"/>
    <w:rsid w:val="6CEC9FE0"/>
    <w:rsid w:val="6D114881"/>
    <w:rsid w:val="6D2A30E2"/>
    <w:rsid w:val="6D398FB6"/>
    <w:rsid w:val="6D4EBD64"/>
    <w:rsid w:val="6D5A78A9"/>
    <w:rsid w:val="6DC298CF"/>
    <w:rsid w:val="6DF52206"/>
    <w:rsid w:val="6E07202A"/>
    <w:rsid w:val="6E087F86"/>
    <w:rsid w:val="6E0A3DBB"/>
    <w:rsid w:val="6E6407A6"/>
    <w:rsid w:val="6E7DB23F"/>
    <w:rsid w:val="6E96D52C"/>
    <w:rsid w:val="6EA902E9"/>
    <w:rsid w:val="6EAF07DA"/>
    <w:rsid w:val="6EAFAFD9"/>
    <w:rsid w:val="6EC710D3"/>
    <w:rsid w:val="6ED6FEF4"/>
    <w:rsid w:val="6F139538"/>
    <w:rsid w:val="6F2B973F"/>
    <w:rsid w:val="6F2F62CE"/>
    <w:rsid w:val="6F52E9CD"/>
    <w:rsid w:val="6F57A45F"/>
    <w:rsid w:val="6F5E6930"/>
    <w:rsid w:val="6F694C01"/>
    <w:rsid w:val="6F895411"/>
    <w:rsid w:val="6FE811A6"/>
    <w:rsid w:val="702C9D57"/>
    <w:rsid w:val="70348DC1"/>
    <w:rsid w:val="70370364"/>
    <w:rsid w:val="7077ABFB"/>
    <w:rsid w:val="70A566A0"/>
    <w:rsid w:val="7127BB76"/>
    <w:rsid w:val="71426960"/>
    <w:rsid w:val="715D91DB"/>
    <w:rsid w:val="716C7EE8"/>
    <w:rsid w:val="7175B251"/>
    <w:rsid w:val="719AD1C8"/>
    <w:rsid w:val="71C4D7D7"/>
    <w:rsid w:val="71D72AED"/>
    <w:rsid w:val="71F5C547"/>
    <w:rsid w:val="71F92AB5"/>
    <w:rsid w:val="720763CF"/>
    <w:rsid w:val="7239293E"/>
    <w:rsid w:val="72754D5A"/>
    <w:rsid w:val="72A6DD0E"/>
    <w:rsid w:val="72F7FCCA"/>
    <w:rsid w:val="7326C939"/>
    <w:rsid w:val="734FE7F0"/>
    <w:rsid w:val="736B861A"/>
    <w:rsid w:val="73A1B900"/>
    <w:rsid w:val="73AA7017"/>
    <w:rsid w:val="73B3A09E"/>
    <w:rsid w:val="73B81C67"/>
    <w:rsid w:val="740D41F2"/>
    <w:rsid w:val="748D29C6"/>
    <w:rsid w:val="74997245"/>
    <w:rsid w:val="749C0231"/>
    <w:rsid w:val="749E330A"/>
    <w:rsid w:val="74B3B7A1"/>
    <w:rsid w:val="74D3492A"/>
    <w:rsid w:val="74E80C95"/>
    <w:rsid w:val="74EBE08A"/>
    <w:rsid w:val="74EDF2BB"/>
    <w:rsid w:val="74FF5108"/>
    <w:rsid w:val="75083AEF"/>
    <w:rsid w:val="753542C7"/>
    <w:rsid w:val="754BEA23"/>
    <w:rsid w:val="75558B1A"/>
    <w:rsid w:val="757A6F99"/>
    <w:rsid w:val="75F36F1D"/>
    <w:rsid w:val="763A6336"/>
    <w:rsid w:val="765CE910"/>
    <w:rsid w:val="766E888E"/>
    <w:rsid w:val="7686D696"/>
    <w:rsid w:val="76B29850"/>
    <w:rsid w:val="76D3A358"/>
    <w:rsid w:val="76D927EC"/>
    <w:rsid w:val="7734374D"/>
    <w:rsid w:val="77440E93"/>
    <w:rsid w:val="7747B2CC"/>
    <w:rsid w:val="7748FC29"/>
    <w:rsid w:val="774C00A3"/>
    <w:rsid w:val="77789506"/>
    <w:rsid w:val="77AE20CE"/>
    <w:rsid w:val="77B0E0F7"/>
    <w:rsid w:val="77C5A0EA"/>
    <w:rsid w:val="77D5D3CC"/>
    <w:rsid w:val="77E1D3DD"/>
    <w:rsid w:val="77E23B12"/>
    <w:rsid w:val="77E9C951"/>
    <w:rsid w:val="780433B5"/>
    <w:rsid w:val="780A3E3F"/>
    <w:rsid w:val="78266857"/>
    <w:rsid w:val="7832BE38"/>
    <w:rsid w:val="7838E83E"/>
    <w:rsid w:val="78414707"/>
    <w:rsid w:val="78442743"/>
    <w:rsid w:val="784CDA4E"/>
    <w:rsid w:val="78B45EFF"/>
    <w:rsid w:val="78DD6AF1"/>
    <w:rsid w:val="78E4CC8A"/>
    <w:rsid w:val="79027D7A"/>
    <w:rsid w:val="7903B905"/>
    <w:rsid w:val="790CAE7A"/>
    <w:rsid w:val="79347C25"/>
    <w:rsid w:val="7934D9A9"/>
    <w:rsid w:val="7960A67C"/>
    <w:rsid w:val="79887333"/>
    <w:rsid w:val="79CFA6CD"/>
    <w:rsid w:val="7A204892"/>
    <w:rsid w:val="7A7026A0"/>
    <w:rsid w:val="7A7B11CF"/>
    <w:rsid w:val="7A809CEB"/>
    <w:rsid w:val="7A80C6CF"/>
    <w:rsid w:val="7A98097A"/>
    <w:rsid w:val="7AB0E358"/>
    <w:rsid w:val="7ABA5191"/>
    <w:rsid w:val="7AE5C190"/>
    <w:rsid w:val="7B0F9F9D"/>
    <w:rsid w:val="7B188E99"/>
    <w:rsid w:val="7B305A33"/>
    <w:rsid w:val="7B85FF19"/>
    <w:rsid w:val="7B93762A"/>
    <w:rsid w:val="7BC54341"/>
    <w:rsid w:val="7BEE8FEE"/>
    <w:rsid w:val="7C0AF4C9"/>
    <w:rsid w:val="7C157D57"/>
    <w:rsid w:val="7C8191F1"/>
    <w:rsid w:val="7C901C92"/>
    <w:rsid w:val="7CC04B00"/>
    <w:rsid w:val="7CD5BB2E"/>
    <w:rsid w:val="7CEA8CB1"/>
    <w:rsid w:val="7D39E085"/>
    <w:rsid w:val="7D3F0F53"/>
    <w:rsid w:val="7D473A80"/>
    <w:rsid w:val="7D49911E"/>
    <w:rsid w:val="7D679432"/>
    <w:rsid w:val="7D875747"/>
    <w:rsid w:val="7DB9374E"/>
    <w:rsid w:val="7DC4381F"/>
    <w:rsid w:val="7DD0D33E"/>
    <w:rsid w:val="7DF4067B"/>
    <w:rsid w:val="7E2BECF3"/>
    <w:rsid w:val="7E34179F"/>
    <w:rsid w:val="7E72327D"/>
    <w:rsid w:val="7EAC79B2"/>
    <w:rsid w:val="7F1120A7"/>
    <w:rsid w:val="7F2123B2"/>
    <w:rsid w:val="7F41A5E2"/>
    <w:rsid w:val="7F540547"/>
    <w:rsid w:val="7F540E0E"/>
    <w:rsid w:val="7F553128"/>
    <w:rsid w:val="7F82944C"/>
    <w:rsid w:val="7FB932B3"/>
    <w:rsid w:val="7FBACA0B"/>
    <w:rsid w:val="7FC7586A"/>
    <w:rsid w:val="7FD3CFA3"/>
    <w:rsid w:val="7FE79A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jpg" Id="R570dae812c9046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F5ED1-929F-4472-8584-2AC78081D394}"/>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Azim Ansari</lastModifiedBy>
  <revision>78</revision>
  <dcterms:created xsi:type="dcterms:W3CDTF">2021-06-29T00:11:00.0000000Z</dcterms:created>
  <dcterms:modified xsi:type="dcterms:W3CDTF">2022-09-27T14:32:18.9100670Z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