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62C60" w14:textId="3F2203CB" w:rsidR="2C33F645" w:rsidRDefault="2C33F645" w:rsidP="007F4248">
      <w:pPr>
        <w:pStyle w:val="Heading2"/>
        <w:rPr>
          <w:rFonts w:ascii="Calibri Light" w:eastAsia="MS Gothic" w:hAnsi="Calibri Light" w:cs="Times New Roman"/>
          <w:bCs/>
          <w:szCs w:val="24"/>
        </w:rPr>
      </w:pPr>
      <w:r w:rsidRPr="007F4248">
        <w:rPr>
          <w:sz w:val="28"/>
          <w:szCs w:val="28"/>
        </w:rPr>
        <w:t>Douglas Higgs</w:t>
      </w:r>
      <w:r w:rsidRPr="007F4248">
        <w:rPr>
          <w:rFonts w:ascii="Arial" w:eastAsia="Arial" w:hAnsi="Arial" w:cs="Arial"/>
          <w:bCs/>
          <w:sz w:val="21"/>
          <w:szCs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9C24868">
        <w:tc>
          <w:tcPr>
            <w:tcW w:w="2546" w:type="dxa"/>
          </w:tcPr>
          <w:p w14:paraId="740EF19B" w14:textId="2D6C1D45" w:rsidR="582D06AA" w:rsidRDefault="71980720" w:rsidP="00DB1939">
            <w:r>
              <w:t xml:space="preserve"> </w:t>
            </w:r>
            <w:r w:rsidR="07865AC1">
              <w:rPr>
                <w:noProof/>
              </w:rPr>
              <w:drawing>
                <wp:inline distT="0" distB="0" distL="0" distR="0" wp14:anchorId="6C37AD54" wp14:editId="338926D5">
                  <wp:extent cx="981075" cy="1476375"/>
                  <wp:effectExtent l="0" t="0" r="0" b="0"/>
                  <wp:docPr id="1544574951" name="Picture 154457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1476375"/>
                          </a:xfrm>
                          <a:prstGeom prst="rect">
                            <a:avLst/>
                          </a:prstGeom>
                        </pic:spPr>
                      </pic:pic>
                    </a:graphicData>
                  </a:graphic>
                </wp:inline>
              </w:drawing>
            </w:r>
          </w:p>
        </w:tc>
        <w:tc>
          <w:tcPr>
            <w:tcW w:w="6469" w:type="dxa"/>
            <w:vAlign w:val="center"/>
          </w:tcPr>
          <w:p w14:paraId="32CA9221" w14:textId="0351C1EA" w:rsidR="56477B4E" w:rsidRDefault="56477B4E" w:rsidP="007F4248">
            <w:pPr>
              <w:spacing w:line="259" w:lineRule="auto"/>
              <w:rPr>
                <w:rFonts w:ascii="Calibri" w:eastAsia="Calibri" w:hAnsi="Calibri" w:cs="Calibri"/>
                <w:b/>
                <w:bCs/>
              </w:rPr>
            </w:pPr>
            <w:r w:rsidRPr="007F4248">
              <w:rPr>
                <w:rFonts w:ascii="Calibri" w:eastAsia="Calibri" w:hAnsi="Calibri" w:cs="Calibri"/>
                <w:b/>
                <w:bCs/>
              </w:rPr>
              <w:t>Prof Doug Higgs</w:t>
            </w:r>
          </w:p>
          <w:p w14:paraId="6A690A00" w14:textId="2133A20D" w:rsidR="7FB932B3" w:rsidRDefault="3B3D9DB3">
            <w:r w:rsidRPr="007F4248">
              <w:rPr>
                <w:rFonts w:ascii="Calibri" w:eastAsia="Calibri" w:hAnsi="Calibri" w:cs="Calibri"/>
                <w:b/>
                <w:bCs/>
              </w:rPr>
              <w:t>Titles</w:t>
            </w:r>
            <w:r w:rsidRPr="007F4248">
              <w:rPr>
                <w:rFonts w:ascii="Calibri" w:eastAsia="Calibri" w:hAnsi="Calibri" w:cs="Calibri"/>
              </w:rPr>
              <w:t xml:space="preserve">: </w:t>
            </w:r>
            <w:r w:rsidR="6A31CD73" w:rsidRPr="007F4248">
              <w:rPr>
                <w:rFonts w:ascii="Calibri" w:eastAsia="Calibri" w:hAnsi="Calibri" w:cs="Calibri"/>
              </w:rPr>
              <w:t xml:space="preserve">Professor of </w:t>
            </w:r>
            <w:r w:rsidR="53E177EC" w:rsidRPr="007F4248">
              <w:rPr>
                <w:rFonts w:ascii="Calibri" w:eastAsia="Calibri" w:hAnsi="Calibri" w:cs="Calibri"/>
              </w:rPr>
              <w:t>Haematology</w:t>
            </w:r>
          </w:p>
          <w:p w14:paraId="11C46B0A" w14:textId="4B693010" w:rsidR="7FB932B3" w:rsidRDefault="321DD329" w:rsidP="007F4248">
            <w:pPr>
              <w:rPr>
                <w:rFonts w:ascii="Calibri" w:eastAsia="Calibri" w:hAnsi="Calibri" w:cs="Calibri"/>
              </w:rPr>
            </w:pPr>
            <w:r w:rsidRPr="007F4248">
              <w:rPr>
                <w:rFonts w:ascii="Calibri" w:eastAsia="Calibri" w:hAnsi="Calibri" w:cs="Calibri"/>
                <w:b/>
                <w:bCs/>
              </w:rPr>
              <w:t>Location</w:t>
            </w:r>
            <w:r w:rsidRPr="007F4248">
              <w:rPr>
                <w:rFonts w:ascii="Calibri" w:eastAsia="Calibri" w:hAnsi="Calibri" w:cs="Calibri"/>
              </w:rPr>
              <w:t xml:space="preserve">: </w:t>
            </w:r>
            <w:r w:rsidR="78C53CFB" w:rsidRPr="007F4248">
              <w:rPr>
                <w:rFonts w:ascii="Calibri" w:eastAsia="Calibri" w:hAnsi="Calibri" w:cs="Calibri"/>
              </w:rPr>
              <w:t>MRC Weatherall Institute of Molecular Medicine</w:t>
            </w:r>
          </w:p>
          <w:p w14:paraId="01291C64" w14:textId="23B61521" w:rsidR="321DD329" w:rsidRDefault="321DD329" w:rsidP="007F4248">
            <w:pPr>
              <w:spacing w:line="259" w:lineRule="auto"/>
              <w:rPr>
                <w:rFonts w:ascii="Calibri" w:eastAsia="Calibri" w:hAnsi="Calibri" w:cs="Calibri"/>
              </w:rPr>
            </w:pPr>
            <w:r w:rsidRPr="007F4248">
              <w:rPr>
                <w:rFonts w:ascii="Calibri" w:eastAsia="Calibri" w:hAnsi="Calibri" w:cs="Calibri"/>
                <w:b/>
                <w:bCs/>
              </w:rPr>
              <w:t>Department</w:t>
            </w:r>
            <w:r w:rsidRPr="007F4248">
              <w:rPr>
                <w:rFonts w:ascii="Calibri" w:eastAsia="Calibri" w:hAnsi="Calibri" w:cs="Calibri"/>
              </w:rPr>
              <w:t xml:space="preserve">: </w:t>
            </w:r>
            <w:r w:rsidR="25AEF727" w:rsidRPr="007F4248">
              <w:rPr>
                <w:rFonts w:ascii="Calibri" w:eastAsia="Calibri" w:hAnsi="Calibri" w:cs="Calibri"/>
              </w:rPr>
              <w:t>Radcliffe Department of Medicine</w:t>
            </w:r>
          </w:p>
          <w:p w14:paraId="3C80489F" w14:textId="4AA9A756" w:rsidR="7FB932B3" w:rsidRDefault="3B3D9DB3" w:rsidP="7FB932B3">
            <w:pPr>
              <w:rPr>
                <w:rFonts w:ascii="Calibri" w:eastAsia="Calibri" w:hAnsi="Calibri" w:cs="Calibri"/>
              </w:rPr>
            </w:pPr>
            <w:r w:rsidRPr="007F4248">
              <w:rPr>
                <w:rFonts w:ascii="Calibri" w:eastAsia="Calibri" w:hAnsi="Calibri" w:cs="Calibri"/>
                <w:b/>
                <w:bCs/>
              </w:rPr>
              <w:t>Group</w:t>
            </w:r>
            <w:r w:rsidRPr="007F4248">
              <w:rPr>
                <w:rFonts w:ascii="Calibri" w:eastAsia="Calibri" w:hAnsi="Calibri" w:cs="Calibri"/>
              </w:rPr>
              <w:t xml:space="preserve">: </w:t>
            </w:r>
            <w:r w:rsidR="4338B690" w:rsidRPr="007F4248">
              <w:rPr>
                <w:rFonts w:ascii="Calibri" w:eastAsia="Calibri" w:hAnsi="Calibri" w:cs="Calibri"/>
              </w:rPr>
              <w:t>Laboratory of Gene Regulation</w:t>
            </w:r>
          </w:p>
          <w:p w14:paraId="4F22593C" w14:textId="14E479D6" w:rsidR="7FB932B3" w:rsidRDefault="3B3D9DB3" w:rsidP="7FB932B3">
            <w:pPr>
              <w:rPr>
                <w:rFonts w:ascii="Calibri" w:eastAsia="Calibri" w:hAnsi="Calibri" w:cs="Calibri"/>
              </w:rPr>
            </w:pPr>
            <w:r w:rsidRPr="007F4248">
              <w:rPr>
                <w:rFonts w:ascii="Calibri" w:eastAsia="Calibri" w:hAnsi="Calibri" w:cs="Calibri"/>
                <w:b/>
                <w:bCs/>
              </w:rPr>
              <w:t>Webpage</w:t>
            </w:r>
            <w:r w:rsidRPr="007F4248">
              <w:rPr>
                <w:rFonts w:ascii="Calibri" w:eastAsia="Calibri" w:hAnsi="Calibri" w:cs="Calibri"/>
              </w:rPr>
              <w:t xml:space="preserve">: </w:t>
            </w:r>
            <w:r w:rsidR="473EA558" w:rsidRPr="007F4248">
              <w:rPr>
                <w:rFonts w:ascii="Calibri" w:eastAsia="Calibri" w:hAnsi="Calibri" w:cs="Calibri"/>
              </w:rPr>
              <w:t>https://www.imm.ox.ac.uk/people/doug-higgs</w:t>
            </w:r>
          </w:p>
          <w:p w14:paraId="17AE8EB9" w14:textId="105A503F" w:rsidR="00A33B99" w:rsidRDefault="3B3D9DB3" w:rsidP="7FB932B3">
            <w:pPr>
              <w:spacing w:line="259" w:lineRule="auto"/>
              <w:rPr>
                <w:rFonts w:ascii="Calibri" w:eastAsia="Calibri" w:hAnsi="Calibri" w:cs="Calibri"/>
              </w:rPr>
            </w:pPr>
            <w:r w:rsidRPr="79C24868">
              <w:rPr>
                <w:rFonts w:ascii="Calibri" w:eastAsia="Calibri" w:hAnsi="Calibri" w:cs="Calibri"/>
                <w:b/>
                <w:bCs/>
              </w:rPr>
              <w:t>Email</w:t>
            </w:r>
            <w:r w:rsidRPr="79C24868">
              <w:rPr>
                <w:rFonts w:ascii="Calibri" w:eastAsia="Calibri" w:hAnsi="Calibri" w:cs="Calibri"/>
              </w:rPr>
              <w:t>:</w:t>
            </w:r>
            <w:r w:rsidR="175B3740" w:rsidRPr="79C24868">
              <w:rPr>
                <w:rFonts w:ascii="Calibri" w:eastAsia="Calibri" w:hAnsi="Calibri" w:cs="Calibri"/>
              </w:rPr>
              <w:t xml:space="preserve"> </w:t>
            </w:r>
            <w:r w:rsidR="50EFDF1A" w:rsidRPr="79C24868">
              <w:rPr>
                <w:rFonts w:ascii="Calibri" w:eastAsia="Calibri" w:hAnsi="Calibri" w:cs="Calibri"/>
              </w:rPr>
              <w:t>d</w:t>
            </w:r>
            <w:r w:rsidR="3B45482A" w:rsidRPr="79C24868">
              <w:rPr>
                <w:rFonts w:ascii="Calibri" w:eastAsia="Calibri" w:hAnsi="Calibri" w:cs="Calibri"/>
              </w:rPr>
              <w:t>oug.higgs@imm.ox.ac.uk</w:t>
            </w:r>
          </w:p>
          <w:p w14:paraId="37A7AF9B" w14:textId="0BAD09B0" w:rsidR="00904427" w:rsidRDefault="38481AC6" w:rsidP="7FB932B3">
            <w:pPr>
              <w:spacing w:line="259" w:lineRule="auto"/>
              <w:rPr>
                <w:rFonts w:ascii="Calibri" w:eastAsia="Calibri" w:hAnsi="Calibri" w:cs="Calibri"/>
              </w:rPr>
            </w:pPr>
            <w:r w:rsidRPr="007F4248">
              <w:rPr>
                <w:rFonts w:ascii="Calibri" w:eastAsia="Calibri" w:hAnsi="Calibri" w:cs="Calibri"/>
                <w:b/>
                <w:bCs/>
              </w:rPr>
              <w:t>PA</w:t>
            </w:r>
            <w:r w:rsidRPr="007F4248">
              <w:rPr>
                <w:rFonts w:ascii="Calibri" w:eastAsia="Calibri" w:hAnsi="Calibri" w:cs="Calibri"/>
              </w:rPr>
              <w:t xml:space="preserve">: </w:t>
            </w:r>
            <w:r w:rsidR="414295F4" w:rsidRPr="007F4248">
              <w:rPr>
                <w:rFonts w:ascii="Calibri" w:eastAsia="Calibri" w:hAnsi="Calibri" w:cs="Calibri"/>
              </w:rPr>
              <w:t>liz.rose@imm.oc.ac.uk</w:t>
            </w:r>
          </w:p>
        </w:tc>
      </w:tr>
    </w:tbl>
    <w:p w14:paraId="7D3A9C97" w14:textId="16E14DBD" w:rsidR="7FD3CFA3" w:rsidRDefault="7FD3CFA3" w:rsidP="7FD3CFA3">
      <w:pPr>
        <w:pStyle w:val="Heading3"/>
      </w:pPr>
    </w:p>
    <w:p w14:paraId="2CB7493A" w14:textId="77777777" w:rsidR="005247B5" w:rsidRDefault="005247B5" w:rsidP="005247B5">
      <w:pPr>
        <w:jc w:val="both"/>
        <w:rPr>
          <w:rFonts w:ascii="Arial" w:eastAsia="Arial" w:hAnsi="Arial" w:cs="Arial"/>
          <w:b/>
          <w:bCs/>
          <w:sz w:val="21"/>
          <w:szCs w:val="21"/>
        </w:rPr>
      </w:pPr>
      <w:r>
        <w:rPr>
          <w:rFonts w:ascii="Arial" w:eastAsia="Arial" w:hAnsi="Arial" w:cs="Arial"/>
          <w:b/>
          <w:bCs/>
          <w:sz w:val="21"/>
          <w:szCs w:val="21"/>
        </w:rPr>
        <w:t>Research Overview:</w:t>
      </w:r>
    </w:p>
    <w:p w14:paraId="353436F9" w14:textId="0E80FDEE" w:rsidR="005247B5" w:rsidRDefault="005247B5" w:rsidP="005247B5">
      <w:pPr>
        <w:jc w:val="both"/>
        <w:rPr>
          <w:rFonts w:ascii="Arial" w:eastAsia="Arial" w:hAnsi="Arial" w:cs="Arial"/>
          <w:sz w:val="21"/>
          <w:szCs w:val="21"/>
        </w:rPr>
      </w:pPr>
      <w:r w:rsidRPr="792FEC27">
        <w:rPr>
          <w:rFonts w:ascii="Arial" w:eastAsia="Arial" w:hAnsi="Arial" w:cs="Arial"/>
          <w:sz w:val="21"/>
          <w:szCs w:val="21"/>
        </w:rPr>
        <w:t>I am currently Professor of Molecular Haematology at the University of Oxford and until recently Director of the MRC Molecular Haematology Unit (MHU). I was also Director of the MRC Weatherall Institute of Molecular Medicine (WIMM) at the University of Oxford (2012-2020). I am both clinically qualified (FMedSci) and scientifically active (FRS and member of EMBO) and currently run an internationally leading research laboratory studying the regulation of gene expression.</w:t>
      </w:r>
    </w:p>
    <w:p w14:paraId="12B890C4" w14:textId="77777777" w:rsidR="003E13CB" w:rsidRDefault="003E13CB" w:rsidP="7FD3CFA3">
      <w:pPr>
        <w:pStyle w:val="Heading3"/>
      </w:pPr>
    </w:p>
    <w:p w14:paraId="3E8D01B8" w14:textId="18C9D9E3" w:rsidR="6A7A4237" w:rsidRDefault="6A7A4237" w:rsidP="7FD3CFA3">
      <w:pPr>
        <w:pStyle w:val="Heading3"/>
      </w:pPr>
      <w:r>
        <w:t xml:space="preserve">GMS themes: </w:t>
      </w:r>
    </w:p>
    <w:p w14:paraId="17D75D69" w14:textId="6C5DB8C3" w:rsidR="6A7A4237" w:rsidRDefault="6A7A4237" w:rsidP="7FD3CFA3">
      <w:pPr>
        <w:pStyle w:val="ListParagraph"/>
        <w:numPr>
          <w:ilvl w:val="0"/>
          <w:numId w:val="6"/>
        </w:numPr>
      </w:pPr>
      <w:r>
        <w:t>Genomic and –omic technologies</w:t>
      </w:r>
    </w:p>
    <w:p w14:paraId="25DBA524" w14:textId="13E74CCE" w:rsidR="6A7A4237" w:rsidRDefault="6A7A4237" w:rsidP="7FD3CFA3">
      <w:pPr>
        <w:pStyle w:val="ListParagraph"/>
        <w:numPr>
          <w:ilvl w:val="0"/>
          <w:numId w:val="6"/>
        </w:numPr>
      </w:pPr>
      <w:r>
        <w:t>Functional genomics</w:t>
      </w:r>
    </w:p>
    <w:p w14:paraId="23C67124" w14:textId="405A5467" w:rsidR="6A7A4237" w:rsidRDefault="6A7A4237" w:rsidP="7FD3CFA3">
      <w:pPr>
        <w:pStyle w:val="ListParagraph"/>
        <w:numPr>
          <w:ilvl w:val="0"/>
          <w:numId w:val="6"/>
        </w:numPr>
      </w:pPr>
      <w:r>
        <w:t>Genome biology (genomes and genetic variation)</w:t>
      </w:r>
    </w:p>
    <w:p w14:paraId="2860E620" w14:textId="77777777" w:rsidR="6A7A4237" w:rsidRDefault="6A7A4237" w:rsidP="7FD3CFA3">
      <w:pPr>
        <w:pStyle w:val="ListParagraph"/>
        <w:numPr>
          <w:ilvl w:val="0"/>
          <w:numId w:val="6"/>
        </w:numPr>
      </w:pPr>
      <w:r>
        <w:t>Genomics of disease</w:t>
      </w:r>
    </w:p>
    <w:p w14:paraId="72FA5FC1" w14:textId="77777777" w:rsidR="6A7A4237" w:rsidRDefault="6A7A4237" w:rsidP="7FD3CFA3">
      <w:pPr>
        <w:pStyle w:val="ListParagraph"/>
        <w:numPr>
          <w:ilvl w:val="0"/>
          <w:numId w:val="6"/>
        </w:numPr>
      </w:pPr>
      <w:r>
        <w:t>Genomic analysis (bioinformatics and statistical genetics)</w:t>
      </w:r>
    </w:p>
    <w:p w14:paraId="104FE72A" w14:textId="255D0DAC" w:rsidR="6A7A4237" w:rsidRDefault="6A7A4237" w:rsidP="7FD3CFA3">
      <w:pPr>
        <w:pStyle w:val="ListParagraph"/>
        <w:numPr>
          <w:ilvl w:val="0"/>
          <w:numId w:val="6"/>
        </w:numPr>
      </w:pPr>
      <w:r>
        <w:t>From genes to clinic (target discovery, structural biology, medicinal chemistry)</w:t>
      </w:r>
    </w:p>
    <w:p w14:paraId="0AA15045" w14:textId="5DDBB7BE" w:rsidR="6A7A4237" w:rsidRDefault="362BE5EA" w:rsidP="7FD3CFA3">
      <w:pPr>
        <w:pStyle w:val="ListParagraph"/>
        <w:numPr>
          <w:ilvl w:val="0"/>
          <w:numId w:val="6"/>
        </w:numPr>
      </w:pPr>
      <w:r>
        <w:t>Application of genomics in the clinic (diagnostics and therapeutics)</w:t>
      </w:r>
    </w:p>
    <w:p w14:paraId="326E5154" w14:textId="5A035E5A" w:rsidR="1E925C02" w:rsidRDefault="115A0FBE" w:rsidP="007F4248">
      <w:pPr>
        <w:pStyle w:val="NoSpacing"/>
        <w:rPr>
          <w:rFonts w:ascii="Calibri" w:eastAsia="Calibri" w:hAnsi="Calibri" w:cs="Calibri"/>
          <w:color w:val="000000" w:themeColor="text1"/>
        </w:rPr>
      </w:pPr>
      <w:r w:rsidRPr="007F4248">
        <w:rPr>
          <w:rFonts w:ascii="Calibri" w:eastAsia="Calibri" w:hAnsi="Calibri" w:cs="Calibri"/>
          <w:b/>
          <w:bCs/>
          <w:color w:val="000000" w:themeColor="text1"/>
        </w:rPr>
        <w:t>Research Focus</w:t>
      </w:r>
    </w:p>
    <w:p w14:paraId="13D66785" w14:textId="3DD5F671" w:rsidR="1E925C02" w:rsidRDefault="1E925C02" w:rsidP="007F4248">
      <w:pPr>
        <w:pStyle w:val="NoSpacing"/>
        <w:rPr>
          <w:rFonts w:ascii="Calibri" w:eastAsia="Calibri" w:hAnsi="Calibri" w:cs="Calibri"/>
          <w:b/>
          <w:bCs/>
          <w:color w:val="000000" w:themeColor="text1"/>
        </w:rPr>
      </w:pPr>
    </w:p>
    <w:p w14:paraId="24D614A5" w14:textId="55A9D112" w:rsidR="1E925C02" w:rsidRDefault="115A0FBE" w:rsidP="007F4248">
      <w:pPr>
        <w:pStyle w:val="NoSpacing"/>
        <w:jc w:val="both"/>
        <w:rPr>
          <w:rFonts w:ascii="Calibri" w:eastAsia="Calibri" w:hAnsi="Calibri" w:cs="Calibri"/>
          <w:color w:val="000000" w:themeColor="text1"/>
        </w:rPr>
      </w:pPr>
      <w:r w:rsidRPr="007F4248">
        <w:rPr>
          <w:rFonts w:ascii="Calibri" w:eastAsia="Calibri" w:hAnsi="Calibri" w:cs="Calibri"/>
          <w:color w:val="000000" w:themeColor="text1"/>
        </w:rPr>
        <w:t>Our laboratory is interested in the general question of how mammalian genes are switched on and off during lineage commitment and differentiation. We use the most recent genomics technologies to study individual genes in detail and study gene expression using genome</w:t>
      </w:r>
      <w:r w:rsidR="71F67343" w:rsidRPr="007F4248">
        <w:rPr>
          <w:rFonts w:ascii="Calibri" w:eastAsia="Calibri" w:hAnsi="Calibri" w:cs="Calibri"/>
          <w:color w:val="000000" w:themeColor="text1"/>
        </w:rPr>
        <w:t>-</w:t>
      </w:r>
      <w:r w:rsidRPr="007F4248">
        <w:rPr>
          <w:rFonts w:ascii="Calibri" w:eastAsia="Calibri" w:hAnsi="Calibri" w:cs="Calibri"/>
          <w:color w:val="000000" w:themeColor="text1"/>
        </w:rPr>
        <w:t>wide</w:t>
      </w:r>
      <w:r w:rsidR="65CB6299" w:rsidRPr="007F4248">
        <w:rPr>
          <w:rFonts w:ascii="Calibri" w:eastAsia="Calibri" w:hAnsi="Calibri" w:cs="Calibri"/>
          <w:color w:val="000000" w:themeColor="text1"/>
        </w:rPr>
        <w:t xml:space="preserve"> </w:t>
      </w:r>
      <w:r w:rsidRPr="007F4248">
        <w:rPr>
          <w:rFonts w:ascii="Calibri" w:eastAsia="Calibri" w:hAnsi="Calibri" w:cs="Calibri"/>
          <w:color w:val="000000" w:themeColor="text1"/>
        </w:rPr>
        <w:t xml:space="preserve">analyses. We study all aspects of gene expression including the key </w:t>
      </w:r>
      <w:r w:rsidRPr="007F4248">
        <w:rPr>
          <w:rStyle w:val="Emphasis"/>
          <w:rFonts w:ascii="Calibri" w:eastAsia="Calibri" w:hAnsi="Calibri" w:cs="Calibri"/>
          <w:color w:val="000000" w:themeColor="text1"/>
        </w:rPr>
        <w:t>cis</w:t>
      </w:r>
      <w:r w:rsidRPr="007F4248">
        <w:rPr>
          <w:rFonts w:ascii="Calibri" w:eastAsia="Calibri" w:hAnsi="Calibri" w:cs="Calibri"/>
          <w:color w:val="000000" w:themeColor="text1"/>
        </w:rPr>
        <w:t>-regulatory elements (enhancers, promoters and insulators), the transcription factors and co-factors that bind them, the epigenetic modifications of chromatin and DNA and the role of associated phenomena such as chromosome conformation and nuclear sub-compartmentalisation using imaging techniques. These studies are performed both in cell systems and in model organisms as well as in human patients with various inherited and acquired genetic and epigenetic abnormalities. We use all aspects of computational biology including machine learning to extract general biological principles from our genomic datasets.  The translational goal of our work is to develop new ways to modify gene expression during blood formation with the aim of manipulating gene expression and ameliorating the clinical phenotypes of patients with a variety of blood disorders.</w:t>
      </w:r>
    </w:p>
    <w:p w14:paraId="1DEDF4CB" w14:textId="3EFF07B3" w:rsidR="1E925C02" w:rsidRDefault="115A0FBE" w:rsidP="007F4248">
      <w:pPr>
        <w:pStyle w:val="NoSpacing"/>
        <w:rPr>
          <w:rFonts w:ascii="Calibri" w:eastAsia="Calibri" w:hAnsi="Calibri" w:cs="Calibri"/>
          <w:color w:val="000000" w:themeColor="text1"/>
        </w:rPr>
      </w:pPr>
      <w:r w:rsidRPr="007F4248">
        <w:rPr>
          <w:rFonts w:ascii="Calibri" w:eastAsia="Calibri" w:hAnsi="Calibri" w:cs="Calibri"/>
          <w:color w:val="000000" w:themeColor="text1"/>
        </w:rPr>
        <w:t> </w:t>
      </w:r>
    </w:p>
    <w:p w14:paraId="14BD17B6" w14:textId="2F5C3EBE" w:rsidR="1E925C02" w:rsidRDefault="07C1F708" w:rsidP="18E893B2">
      <w:pPr>
        <w:pStyle w:val="NoSpacing"/>
        <w:rPr>
          <w:rFonts w:eastAsiaTheme="minorEastAsia"/>
          <w:color w:val="000000" w:themeColor="text1"/>
        </w:rPr>
      </w:pPr>
      <w:r w:rsidRPr="18E893B2">
        <w:rPr>
          <w:rFonts w:eastAsiaTheme="minorEastAsia"/>
          <w:b/>
          <w:bCs/>
          <w:color w:val="000000" w:themeColor="text1"/>
        </w:rPr>
        <w:t>Some recent references</w:t>
      </w:r>
      <w:r w:rsidR="1E6D74AA" w:rsidRPr="18E893B2">
        <w:rPr>
          <w:rFonts w:eastAsiaTheme="minorEastAsia"/>
          <w:b/>
          <w:bCs/>
          <w:color w:val="000000" w:themeColor="text1"/>
        </w:rPr>
        <w:t xml:space="preserve"> from our laboratory</w:t>
      </w:r>
    </w:p>
    <w:p w14:paraId="12D057E4" w14:textId="69B04CF0" w:rsidR="1E925C02" w:rsidRDefault="1E925C02" w:rsidP="18E893B2">
      <w:pPr>
        <w:pStyle w:val="NoSpacing"/>
        <w:rPr>
          <w:rFonts w:eastAsiaTheme="minorEastAsia"/>
          <w:b/>
          <w:bCs/>
          <w:color w:val="000000" w:themeColor="text1"/>
        </w:rPr>
      </w:pPr>
    </w:p>
    <w:p w14:paraId="0632CFBD" w14:textId="43276397" w:rsidR="62B576A8" w:rsidRDefault="62B576A8" w:rsidP="18E893B2">
      <w:pPr>
        <w:pStyle w:val="NoSpacing"/>
        <w:jc w:val="both"/>
        <w:rPr>
          <w:rFonts w:eastAsiaTheme="minorEastAsia"/>
          <w:b/>
          <w:bCs/>
        </w:rPr>
      </w:pPr>
      <w:r w:rsidRPr="18E893B2">
        <w:rPr>
          <w:rFonts w:eastAsiaTheme="minorEastAsia"/>
        </w:rPr>
        <w:t xml:space="preserve">Hughes JR, Roberts N, McGowan S, Hay D, Giannoulatou E, Lynch M, de Gobbi M, Taylor S, Gibbons R &amp; </w:t>
      </w:r>
      <w:r w:rsidRPr="18E893B2">
        <w:rPr>
          <w:rFonts w:eastAsiaTheme="minorEastAsia"/>
          <w:b/>
          <w:bCs/>
        </w:rPr>
        <w:t>Higgs DR</w:t>
      </w:r>
      <w:r w:rsidRPr="18E893B2">
        <w:rPr>
          <w:rFonts w:eastAsiaTheme="minorEastAsia"/>
        </w:rPr>
        <w:t xml:space="preserve"> Analysis of hundreds of cis-regulatory landscapes at high resolution in a single, high-throughput experiment. </w:t>
      </w:r>
      <w:r w:rsidRPr="18E893B2">
        <w:rPr>
          <w:rFonts w:eastAsiaTheme="minorEastAsia"/>
          <w:i/>
          <w:iCs/>
        </w:rPr>
        <w:t>Nat Genet</w:t>
      </w:r>
      <w:r w:rsidRPr="18E893B2">
        <w:rPr>
          <w:rFonts w:eastAsiaTheme="minorEastAsia"/>
        </w:rPr>
        <w:t>, (2014).</w:t>
      </w:r>
    </w:p>
    <w:p w14:paraId="14DC218F" w14:textId="58096637" w:rsidR="5027629A" w:rsidRDefault="5027629A" w:rsidP="18E893B2">
      <w:pPr>
        <w:pStyle w:val="NoSpacing"/>
        <w:jc w:val="both"/>
        <w:rPr>
          <w:rFonts w:eastAsiaTheme="minorEastAsia"/>
          <w:color w:val="000000" w:themeColor="text1"/>
        </w:rPr>
      </w:pPr>
    </w:p>
    <w:p w14:paraId="04C6D99F" w14:textId="7B624034" w:rsidR="3C48E01C" w:rsidRDefault="3C3579DD" w:rsidP="18E893B2">
      <w:pPr>
        <w:jc w:val="both"/>
        <w:rPr>
          <w:rFonts w:eastAsiaTheme="minorEastAsia"/>
        </w:rPr>
      </w:pPr>
      <w:r w:rsidRPr="18E893B2">
        <w:rPr>
          <w:rFonts w:eastAsiaTheme="minorEastAsia"/>
        </w:rPr>
        <w:t xml:space="preserve">Hay D, Hughes JR, Babbs C, Davies JOJ, Graham BJ, Hanssen L, Kassouf MT, Marieke Oudelaar AM, Sharpe JA, Suciu MC, Telenius J, Williams R, Rode C, Li PS, Pennacchio LA, Sloane-Stanley JA, Ayyub H, Butler S, Sauka-Spengler T, Gibbons RJ, Smith AJH, Wood WG, </w:t>
      </w:r>
      <w:r w:rsidRPr="18E893B2">
        <w:rPr>
          <w:rFonts w:eastAsiaTheme="minorEastAsia"/>
          <w:b/>
          <w:bCs/>
        </w:rPr>
        <w:t>Higgs DR</w:t>
      </w:r>
      <w:r w:rsidRPr="18E893B2">
        <w:rPr>
          <w:rFonts w:eastAsiaTheme="minorEastAsia"/>
        </w:rPr>
        <w:t xml:space="preserve">. Genetic dissection of the α-globin super-enhancer in vivo. Nat Genet. 2016 </w:t>
      </w:r>
    </w:p>
    <w:p w14:paraId="4D34E571" w14:textId="544377B1" w:rsidR="1BB44864" w:rsidRDefault="5F7B0EE9" w:rsidP="18E893B2">
      <w:pPr>
        <w:pStyle w:val="NoSpacing"/>
        <w:jc w:val="both"/>
        <w:rPr>
          <w:rFonts w:eastAsiaTheme="minorEastAsia"/>
        </w:rPr>
      </w:pPr>
      <w:r w:rsidRPr="18E893B2">
        <w:rPr>
          <w:rFonts w:eastAsiaTheme="minorEastAsia"/>
        </w:rPr>
        <w:t xml:space="preserve">Hanssen LLP, Kassouf MT, Oudelaar AM, Biggs D, Preece C, Downes DJ, Gosden M, Sharpe JA, Sloane-Stanley JA, Hughes JR, Davies B, </w:t>
      </w:r>
      <w:r w:rsidRPr="18E893B2">
        <w:rPr>
          <w:rFonts w:eastAsiaTheme="minorEastAsia"/>
          <w:b/>
          <w:bCs/>
        </w:rPr>
        <w:t>Higgs DR.</w:t>
      </w:r>
      <w:r w:rsidRPr="18E893B2">
        <w:rPr>
          <w:rFonts w:eastAsiaTheme="minorEastAsia"/>
        </w:rPr>
        <w:t xml:space="preserve"> Tissue-specific CTCF-cohesin-mediated chromatin architecture delimits enhancer interactions and function in vivo. Nat Cell Biol. 2017</w:t>
      </w:r>
    </w:p>
    <w:p w14:paraId="5C32F7C2" w14:textId="265214C7" w:rsidR="2E1DE943" w:rsidRDefault="2E1DE943" w:rsidP="18E893B2">
      <w:pPr>
        <w:pStyle w:val="NoSpacing"/>
        <w:jc w:val="both"/>
        <w:rPr>
          <w:rFonts w:eastAsiaTheme="minorEastAsia"/>
        </w:rPr>
      </w:pPr>
    </w:p>
    <w:p w14:paraId="095BFD0E" w14:textId="68132F9C" w:rsidR="1AF3C576" w:rsidRDefault="1AF3C576" w:rsidP="18E893B2">
      <w:pPr>
        <w:pStyle w:val="NoSpacing"/>
        <w:jc w:val="both"/>
        <w:rPr>
          <w:rFonts w:eastAsiaTheme="minorEastAsia"/>
          <w:b/>
          <w:bCs/>
        </w:rPr>
      </w:pPr>
      <w:r w:rsidRPr="18E893B2">
        <w:rPr>
          <w:rFonts w:eastAsiaTheme="minorEastAsia"/>
        </w:rPr>
        <w:t xml:space="preserve">Oudelaar AM, Davies JOJ, Hanssen LLP, Telenius JM, Schwessinger R, Liu Y, Brown JM, Downes DJ, Chiariello AM, Bianco S, Nicodemi M, Buckle VJ, Dekker J, </w:t>
      </w:r>
      <w:r w:rsidRPr="18E893B2">
        <w:rPr>
          <w:rFonts w:eastAsiaTheme="minorEastAsia"/>
          <w:b/>
          <w:bCs/>
        </w:rPr>
        <w:t>Higgs DR</w:t>
      </w:r>
      <w:r w:rsidRPr="18E893B2">
        <w:rPr>
          <w:rFonts w:eastAsiaTheme="minorEastAsia"/>
        </w:rPr>
        <w:t xml:space="preserve"> &amp; Hughes JR   Single-allele chromatin interactions identify regulatory hubs in dynamic compartmentalized domains.  </w:t>
      </w:r>
      <w:r w:rsidRPr="18E893B2">
        <w:rPr>
          <w:rFonts w:eastAsiaTheme="minorEastAsia"/>
          <w:i/>
          <w:iCs/>
        </w:rPr>
        <w:t>Nat Genet</w:t>
      </w:r>
      <w:r w:rsidRPr="18E893B2">
        <w:rPr>
          <w:rFonts w:eastAsiaTheme="minorEastAsia"/>
        </w:rPr>
        <w:t xml:space="preserve">, (2018). </w:t>
      </w:r>
    </w:p>
    <w:p w14:paraId="6A8C01B2" w14:textId="6CC768B0" w:rsidR="5F3F8C07" w:rsidRDefault="5F3F8C07" w:rsidP="18E893B2">
      <w:pPr>
        <w:spacing w:after="0" w:line="240" w:lineRule="auto"/>
        <w:jc w:val="both"/>
        <w:rPr>
          <w:rFonts w:eastAsiaTheme="minorEastAsia"/>
        </w:rPr>
      </w:pPr>
    </w:p>
    <w:p w14:paraId="10798E7C" w14:textId="700B5D4B" w:rsidR="5F3F8C07" w:rsidRDefault="663B6878" w:rsidP="18E893B2">
      <w:pPr>
        <w:spacing w:after="0" w:line="240" w:lineRule="auto"/>
        <w:jc w:val="both"/>
        <w:rPr>
          <w:rFonts w:eastAsiaTheme="minorEastAsia"/>
        </w:rPr>
      </w:pPr>
      <w:r w:rsidRPr="18E893B2">
        <w:rPr>
          <w:rFonts w:eastAsiaTheme="minorEastAsia"/>
        </w:rPr>
        <w:t xml:space="preserve">Larke MSC, Schwessinger R, Nojima T, Telenius J, Beagrie RA, Downes DJ, Oudelaar AM, Truch J, Graham B, Bender MA, Proudfoot NJ, </w:t>
      </w:r>
      <w:r w:rsidRPr="18E893B2">
        <w:rPr>
          <w:rFonts w:eastAsiaTheme="minorEastAsia"/>
          <w:b/>
          <w:bCs/>
        </w:rPr>
        <w:t>Higgs DR</w:t>
      </w:r>
      <w:r w:rsidRPr="18E893B2">
        <w:rPr>
          <w:rFonts w:eastAsiaTheme="minorEastAsia"/>
        </w:rPr>
        <w:t xml:space="preserve">, Hughes JR. Enhancers predominantly regulate gene expression during differentiation via transcription initiation. Mol Cell. 2021 </w:t>
      </w:r>
    </w:p>
    <w:p w14:paraId="40DB8FCF" w14:textId="4FA47FDD" w:rsidR="23BC8F88" w:rsidRDefault="23BC8F88" w:rsidP="18E893B2">
      <w:pPr>
        <w:spacing w:after="0" w:line="240" w:lineRule="auto"/>
        <w:jc w:val="both"/>
        <w:rPr>
          <w:rFonts w:eastAsiaTheme="minorEastAsia"/>
        </w:rPr>
      </w:pPr>
    </w:p>
    <w:p w14:paraId="01D1DDEC" w14:textId="71DA3F6C" w:rsidR="5F3F8C07" w:rsidRDefault="6B3E85F1" w:rsidP="18E893B2">
      <w:pPr>
        <w:pStyle w:val="NoSpacing"/>
        <w:jc w:val="both"/>
        <w:rPr>
          <w:rFonts w:eastAsiaTheme="minorEastAsia"/>
        </w:rPr>
      </w:pPr>
      <w:r w:rsidRPr="18E893B2">
        <w:rPr>
          <w:rFonts w:eastAsiaTheme="minorEastAsia"/>
        </w:rPr>
        <w:t xml:space="preserve">Hua P, Badat M, Hanssen LLP, Hentges LD, Crump N, Downes DJ, Jeziorska DM, Oudelaar AM, Schwessinger R, Taylor S, Milne TA, Hughes JR, </w:t>
      </w:r>
      <w:r w:rsidRPr="18E893B2">
        <w:rPr>
          <w:rFonts w:eastAsiaTheme="minorEastAsia"/>
          <w:b/>
          <w:bCs/>
        </w:rPr>
        <w:t>Higgs DR,</w:t>
      </w:r>
      <w:r w:rsidRPr="18E893B2">
        <w:rPr>
          <w:rFonts w:eastAsiaTheme="minorEastAsia"/>
        </w:rPr>
        <w:t xml:space="preserve"> Davies JOJ. Defining genome architecture at base-pair resolution. Nature. 2021</w:t>
      </w:r>
    </w:p>
    <w:p w14:paraId="0629EEC6" w14:textId="29BA64A9" w:rsidR="1E925C02" w:rsidRDefault="1E925C02" w:rsidP="03FBBF31">
      <w:pPr>
        <w:spacing w:after="0" w:line="240" w:lineRule="auto"/>
        <w:jc w:val="both"/>
        <w:rPr>
          <w:rFonts w:ascii="Calibri" w:eastAsia="Calibri" w:hAnsi="Calibri" w:cs="Calibri"/>
          <w:color w:val="000000" w:themeColor="text1"/>
        </w:rPr>
      </w:pPr>
    </w:p>
    <w:p w14:paraId="3D9410E7" w14:textId="001E90E7" w:rsidR="1E925C02" w:rsidRDefault="115A0FBE" w:rsidP="007F4248">
      <w:pPr>
        <w:pStyle w:val="NoSpacing"/>
        <w:rPr>
          <w:rFonts w:ascii="Calibri" w:eastAsia="Calibri" w:hAnsi="Calibri" w:cs="Calibri"/>
          <w:color w:val="000000" w:themeColor="text1"/>
        </w:rPr>
      </w:pPr>
      <w:r w:rsidRPr="007F4248">
        <w:rPr>
          <w:rFonts w:ascii="Calibri" w:eastAsia="Calibri" w:hAnsi="Calibri" w:cs="Calibri"/>
          <w:b/>
          <w:bCs/>
          <w:color w:val="000000" w:themeColor="text1"/>
        </w:rPr>
        <w:t>Project areas</w:t>
      </w:r>
      <w:r w:rsidRPr="007F4248">
        <w:rPr>
          <w:rFonts w:ascii="Calibri" w:eastAsia="Calibri" w:hAnsi="Calibri" w:cs="Calibri"/>
          <w:color w:val="000000" w:themeColor="text1"/>
        </w:rPr>
        <w:t xml:space="preserve">: gene regulation, epigenetics, </w:t>
      </w:r>
      <w:r w:rsidR="75A6D40A">
        <w:t xml:space="preserve">chromatin structure and function, </w:t>
      </w:r>
      <w:r w:rsidRPr="007F4248">
        <w:rPr>
          <w:rFonts w:ascii="Calibri" w:eastAsia="Calibri" w:hAnsi="Calibri" w:cs="Calibri"/>
          <w:color w:val="000000" w:themeColor="text1"/>
        </w:rPr>
        <w:t>computational biology.</w:t>
      </w:r>
    </w:p>
    <w:p w14:paraId="55D554B7" w14:textId="35AA1C66" w:rsidR="1E925C02" w:rsidRDefault="1E925C02" w:rsidP="7FB932B3">
      <w:pPr>
        <w:pStyle w:val="Heading3"/>
      </w:pPr>
    </w:p>
    <w:p w14:paraId="6545E0F8" w14:textId="3FAAD961" w:rsidR="1E925C02" w:rsidRDefault="1AD2C36E" w:rsidP="007F4248">
      <w:pPr>
        <w:pStyle w:val="Heading3"/>
        <w:rPr>
          <w:rFonts w:asciiTheme="minorHAnsi" w:eastAsiaTheme="minorEastAsia" w:hAnsiTheme="minorHAnsi" w:cstheme="minorBidi"/>
          <w:bCs/>
          <w:color w:val="1F3763"/>
          <w:sz w:val="22"/>
          <w:szCs w:val="22"/>
        </w:rPr>
      </w:pPr>
      <w:r w:rsidRPr="007F4248">
        <w:rPr>
          <w:rFonts w:asciiTheme="minorHAnsi" w:eastAsiaTheme="minorEastAsia" w:hAnsiTheme="minorHAnsi" w:cstheme="minorBidi"/>
          <w:bCs/>
          <w:sz w:val="22"/>
          <w:szCs w:val="22"/>
        </w:rPr>
        <w:t>Specific project proposals:</w:t>
      </w:r>
    </w:p>
    <w:p w14:paraId="737E36F8" w14:textId="7EDD1965" w:rsidR="002302D4" w:rsidRPr="002302D4" w:rsidRDefault="002302D4" w:rsidP="007F4248"/>
    <w:p w14:paraId="29E1E8E8" w14:textId="2A26D6C1" w:rsidR="002302D4" w:rsidRPr="002302D4" w:rsidRDefault="19809017" w:rsidP="007F4248">
      <w:r>
        <w:t>Determining the grammar and syntax of regulatory elements using laboratory and computational approaches</w:t>
      </w:r>
    </w:p>
    <w:p w14:paraId="634ADBB8" w14:textId="0FB941F3" w:rsidR="002302D4" w:rsidRPr="002302D4" w:rsidRDefault="118C6108" w:rsidP="007F4248">
      <w:pPr>
        <w:pStyle w:val="NoSpacing"/>
      </w:pPr>
      <w:r>
        <w:t>Please contact directly for further information</w:t>
      </w:r>
      <w:r w:rsidR="4B546430">
        <w:t>.</w:t>
      </w:r>
    </w:p>
    <w:p w14:paraId="3B47C247" w14:textId="7C9DE6CD" w:rsidR="6E087F86" w:rsidRDefault="6E087F86" w:rsidP="6E087F86">
      <w:pPr>
        <w:pStyle w:val="NoSpacing"/>
      </w:pPr>
    </w:p>
    <w:p w14:paraId="66CF058E" w14:textId="6F3E216C" w:rsidR="6E087F86" w:rsidRDefault="7395093D" w:rsidP="79C24868">
      <w:pPr>
        <w:rPr>
          <w:b/>
          <w:bCs/>
          <w:i/>
          <w:iCs/>
        </w:rPr>
      </w:pPr>
      <w:r w:rsidRPr="79C24868">
        <w:rPr>
          <w:rStyle w:val="Heading3Char"/>
          <w:rFonts w:asciiTheme="minorHAnsi" w:eastAsiaTheme="minorEastAsia" w:hAnsiTheme="minorHAnsi" w:cstheme="minorBidi"/>
          <w:i/>
          <w:iCs/>
          <w:sz w:val="22"/>
          <w:szCs w:val="22"/>
        </w:rPr>
        <w:t>These pages were reviewed/updated:</w:t>
      </w:r>
      <w:r w:rsidRPr="79C24868">
        <w:rPr>
          <w:b/>
          <w:bCs/>
          <w:i/>
          <w:iCs/>
        </w:rPr>
        <w:t xml:space="preserve"> [</w:t>
      </w:r>
      <w:r w:rsidR="03CBC150" w:rsidRPr="79C24868">
        <w:rPr>
          <w:b/>
          <w:bCs/>
          <w:i/>
          <w:iCs/>
        </w:rPr>
        <w:t>27</w:t>
      </w:r>
      <w:r w:rsidR="03CBC150" w:rsidRPr="79C24868">
        <w:rPr>
          <w:b/>
          <w:bCs/>
          <w:i/>
          <w:iCs/>
          <w:vertAlign w:val="superscript"/>
        </w:rPr>
        <w:t>th</w:t>
      </w:r>
      <w:r w:rsidR="03CBC150" w:rsidRPr="79C24868">
        <w:rPr>
          <w:b/>
          <w:bCs/>
          <w:i/>
          <w:iCs/>
        </w:rPr>
        <w:t xml:space="preserve"> July 2021</w:t>
      </w:r>
      <w:r w:rsidRPr="79C24868">
        <w:rPr>
          <w:b/>
          <w:bCs/>
          <w:i/>
          <w:iCs/>
        </w:rPr>
        <w:t>]</w:t>
      </w:r>
    </w:p>
    <w:p w14:paraId="52E1AA1F" w14:textId="7B2FBBD0" w:rsidR="79C24868" w:rsidRDefault="79C24868" w:rsidP="79C24868">
      <w:pPr>
        <w:rPr>
          <w:b/>
          <w:bCs/>
          <w:i/>
          <w:iCs/>
        </w:rPr>
      </w:pPr>
    </w:p>
    <w:p w14:paraId="2D03F4CC" w14:textId="5EB0D407" w:rsidR="79C24868" w:rsidRDefault="79C24868" w:rsidP="79C24868">
      <w:pPr>
        <w:rPr>
          <w:b/>
          <w:bCs/>
          <w:i/>
          <w:iCs/>
        </w:rPr>
      </w:pPr>
    </w:p>
    <w:p w14:paraId="41F761E1" w14:textId="4ACE0F0C" w:rsidR="79C24868" w:rsidRDefault="79C24868" w:rsidP="79C24868">
      <w:pPr>
        <w:rPr>
          <w:b/>
          <w:bCs/>
          <w:i/>
          <w:iCs/>
        </w:rPr>
      </w:pPr>
    </w:p>
    <w:p w14:paraId="0B9FBD24" w14:textId="36F6DA9D" w:rsidR="79C24868" w:rsidRDefault="79C24868" w:rsidP="79C24868">
      <w:pPr>
        <w:rPr>
          <w:b/>
          <w:bCs/>
          <w:i/>
          <w:iCs/>
        </w:rPr>
      </w:pPr>
    </w:p>
    <w:p w14:paraId="5496F8AF" w14:textId="71F65419" w:rsidR="79C24868" w:rsidRDefault="79C24868" w:rsidP="79C24868">
      <w:pPr>
        <w:rPr>
          <w:b/>
          <w:bCs/>
          <w:i/>
          <w:iCs/>
        </w:rPr>
      </w:pPr>
    </w:p>
    <w:p w14:paraId="46CCD681" w14:textId="69B11606" w:rsidR="007F4248" w:rsidRDefault="007F4248" w:rsidP="2A5FDF7A">
      <w:r>
        <w:br w:type="page"/>
      </w:r>
    </w:p>
    <w:p w14:paraId="579F12AC" w14:textId="77777777" w:rsidR="00367276" w:rsidRDefault="00367276" w:rsidP="00367276">
      <w:pPr>
        <w:pStyle w:val="Title"/>
        <w:rPr>
          <w:rFonts w:ascii="Calibri Light" w:hAnsi="Calibri Light"/>
        </w:rPr>
      </w:pPr>
      <w:r>
        <w:lastRenderedPageBreak/>
        <w:t>Project proposal</w:t>
      </w:r>
    </w:p>
    <w:p w14:paraId="05FD18B8" w14:textId="77777777" w:rsidR="00367276" w:rsidRDefault="00367276" w:rsidP="62100020">
      <w:pPr>
        <w:rPr>
          <w:b/>
          <w:bCs/>
        </w:rPr>
      </w:pPr>
    </w:p>
    <w:p w14:paraId="58D0AEC0" w14:textId="77777777" w:rsidR="00367276" w:rsidRDefault="00367276" w:rsidP="62100020">
      <w:pPr>
        <w:rPr>
          <w:b/>
          <w:bCs/>
        </w:rPr>
      </w:pPr>
      <w:r>
        <w:rPr>
          <w:b/>
          <w:bCs/>
        </w:rPr>
        <w:t xml:space="preserve">Title: </w:t>
      </w:r>
      <w:r w:rsidR="4A35C275" w:rsidRPr="352A15A4">
        <w:rPr>
          <w:b/>
          <w:bCs/>
        </w:rPr>
        <w:t>Determining the grammar and syntax of regulatory elements using laboratory and computational approaches</w:t>
      </w:r>
    </w:p>
    <w:p w14:paraId="37ABD7C2" w14:textId="77777777" w:rsidR="00367276" w:rsidRDefault="00367276" w:rsidP="62100020">
      <w:pPr>
        <w:rPr>
          <w:rFonts w:ascii="Calibri" w:eastAsia="Calibri" w:hAnsi="Calibri" w:cs="Calibri"/>
        </w:rPr>
      </w:pPr>
      <w:r>
        <w:rPr>
          <w:b/>
          <w:bCs/>
        </w:rPr>
        <w:t xml:space="preserve">Supervisors: </w:t>
      </w:r>
      <w:r w:rsidR="6AE5AFBB" w:rsidRPr="352A15A4">
        <w:rPr>
          <w:rFonts w:ascii="Calibri" w:eastAsia="Calibri" w:hAnsi="Calibri" w:cs="Calibri"/>
        </w:rPr>
        <w:t>Professor Doug Higgs</w:t>
      </w:r>
      <w:r w:rsidR="6C6F08F9" w:rsidRPr="352A15A4">
        <w:rPr>
          <w:rFonts w:ascii="Calibri" w:eastAsia="Calibri" w:hAnsi="Calibri" w:cs="Calibri"/>
        </w:rPr>
        <w:t>, Professor Jim Hughes</w:t>
      </w:r>
    </w:p>
    <w:p w14:paraId="2B61D3C5" w14:textId="428DD1C5" w:rsidR="09CB4CBC" w:rsidRDefault="00367276" w:rsidP="62100020">
      <w:pPr>
        <w:rPr>
          <w:rFonts w:ascii="Calibri" w:eastAsia="Calibri" w:hAnsi="Calibri" w:cs="Calibri"/>
        </w:rPr>
      </w:pPr>
      <w:r>
        <w:rPr>
          <w:rFonts w:ascii="Calibri" w:eastAsia="Calibri" w:hAnsi="Calibri" w:cs="Calibri"/>
        </w:rPr>
        <w:t xml:space="preserve">Wet/dry lab mix: </w:t>
      </w:r>
      <w:r w:rsidR="5A0EF106" w:rsidRPr="352A15A4">
        <w:rPr>
          <w:rFonts w:ascii="Calibri" w:eastAsia="Calibri" w:hAnsi="Calibri" w:cs="Calibri"/>
        </w:rPr>
        <w:t>~</w:t>
      </w:r>
      <w:r w:rsidR="674A896F" w:rsidRPr="352A15A4">
        <w:rPr>
          <w:rFonts w:ascii="Calibri" w:eastAsia="Calibri" w:hAnsi="Calibri" w:cs="Calibri"/>
        </w:rPr>
        <w:t>50</w:t>
      </w:r>
      <w:r w:rsidR="450BE101" w:rsidRPr="352A15A4">
        <w:rPr>
          <w:rFonts w:ascii="Calibri" w:eastAsia="Calibri" w:hAnsi="Calibri" w:cs="Calibri"/>
        </w:rPr>
        <w:t xml:space="preserve">% </w:t>
      </w:r>
      <w:r w:rsidR="175254B3" w:rsidRPr="352A15A4">
        <w:rPr>
          <w:rFonts w:ascii="Calibri" w:eastAsia="Calibri" w:hAnsi="Calibri" w:cs="Calibri"/>
        </w:rPr>
        <w:t>wet</w:t>
      </w:r>
      <w:r w:rsidR="01D63555" w:rsidRPr="352A15A4">
        <w:rPr>
          <w:rFonts w:ascii="Calibri" w:eastAsia="Calibri" w:hAnsi="Calibri" w:cs="Calibri"/>
        </w:rPr>
        <w:t xml:space="preserve"> </w:t>
      </w:r>
      <w:r w:rsidR="450BE101" w:rsidRPr="352A15A4">
        <w:rPr>
          <w:rFonts w:ascii="Calibri" w:eastAsia="Calibri" w:hAnsi="Calibri" w:cs="Calibri"/>
        </w:rPr>
        <w:t xml:space="preserve">lab, </w:t>
      </w:r>
      <w:r w:rsidR="33AED058" w:rsidRPr="352A15A4">
        <w:rPr>
          <w:rFonts w:ascii="Calibri" w:eastAsia="Calibri" w:hAnsi="Calibri" w:cs="Calibri"/>
        </w:rPr>
        <w:t>~</w:t>
      </w:r>
      <w:r w:rsidR="42549357" w:rsidRPr="352A15A4">
        <w:rPr>
          <w:rFonts w:ascii="Calibri" w:eastAsia="Calibri" w:hAnsi="Calibri" w:cs="Calibri"/>
        </w:rPr>
        <w:t>50</w:t>
      </w:r>
      <w:r w:rsidR="450BE101" w:rsidRPr="352A15A4">
        <w:rPr>
          <w:rFonts w:ascii="Calibri" w:eastAsia="Calibri" w:hAnsi="Calibri" w:cs="Calibri"/>
        </w:rPr>
        <w:t xml:space="preserve">% </w:t>
      </w:r>
      <w:r w:rsidR="175254B3" w:rsidRPr="352A15A4">
        <w:rPr>
          <w:rFonts w:ascii="Calibri" w:eastAsia="Calibri" w:hAnsi="Calibri" w:cs="Calibri"/>
        </w:rPr>
        <w:t>dry</w:t>
      </w:r>
      <w:r w:rsidR="25274D2F" w:rsidRPr="352A15A4">
        <w:rPr>
          <w:rFonts w:ascii="Calibri" w:eastAsia="Calibri" w:hAnsi="Calibri" w:cs="Calibri"/>
        </w:rPr>
        <w:t xml:space="preserve"> </w:t>
      </w:r>
      <w:r w:rsidR="450BE101" w:rsidRPr="352A15A4">
        <w:rPr>
          <w:rFonts w:ascii="Calibri" w:eastAsia="Calibri" w:hAnsi="Calibri" w:cs="Calibri"/>
        </w:rPr>
        <w:t>lab</w:t>
      </w:r>
    </w:p>
    <w:p w14:paraId="55B55402" w14:textId="71689686" w:rsidR="007337BD" w:rsidRDefault="007337BD" w:rsidP="62100020">
      <w:pPr>
        <w:rPr>
          <w:rFonts w:ascii="Calibri" w:eastAsia="Calibri" w:hAnsi="Calibri" w:cs="Calibri"/>
        </w:rPr>
      </w:pPr>
      <w:r>
        <w:rPr>
          <w:rFonts w:ascii="Calibri" w:eastAsia="Calibri" w:hAnsi="Calibri" w:cs="Calibri"/>
        </w:rPr>
        <w:t>Description:</w:t>
      </w:r>
    </w:p>
    <w:p w14:paraId="086041BB" w14:textId="345B6F23" w:rsidR="2E12FB9B" w:rsidRDefault="5844B4DF" w:rsidP="007F4248">
      <w:pPr>
        <w:jc w:val="both"/>
      </w:pPr>
      <w:r>
        <w:t xml:space="preserve">A major goal of current biology is to understand how DNA sequences are read by the nuclear machinery to direct normal development and differentiation and how this is perturbed in </w:t>
      </w:r>
      <w:r w:rsidR="6D4BFE11">
        <w:t xml:space="preserve">human </w:t>
      </w:r>
      <w:r>
        <w:t>disease. W</w:t>
      </w:r>
      <w:r w:rsidR="70805541">
        <w:t xml:space="preserve">hole </w:t>
      </w:r>
      <w:r w:rsidR="3DAB7FF4">
        <w:t xml:space="preserve">genome sequences of a wide range of organisms </w:t>
      </w:r>
      <w:r w:rsidR="2B192502">
        <w:t>spanning 500 million years of evolution are now available for detailed analysis</w:t>
      </w:r>
      <w:r w:rsidR="002F6A7D">
        <w:t xml:space="preserve">. </w:t>
      </w:r>
      <w:r w:rsidR="5AA9ADA3">
        <w:t xml:space="preserve">We currently know that there are ~20,000 structural genes </w:t>
      </w:r>
      <w:r w:rsidR="7AA3FE4A">
        <w:t xml:space="preserve">in humans </w:t>
      </w:r>
      <w:r w:rsidR="5AA9ADA3">
        <w:t xml:space="preserve">but their expression is regulated by </w:t>
      </w:r>
      <w:r w:rsidR="0D79A170">
        <w:t xml:space="preserve">as many as 1,000,000 regulatory elements including enhancers, promoters and boundary elements. </w:t>
      </w:r>
      <w:r w:rsidR="494BBA3E">
        <w:t>Of particular interest, e</w:t>
      </w:r>
      <w:r w:rsidR="0D79A170">
        <w:t xml:space="preserve">nhancers </w:t>
      </w:r>
      <w:r w:rsidR="6885A4DE">
        <w:t xml:space="preserve">integrate external cell signals </w:t>
      </w:r>
      <w:r w:rsidR="04F7073F">
        <w:t xml:space="preserve">with </w:t>
      </w:r>
      <w:r w:rsidR="6885A4DE">
        <w:t xml:space="preserve">the internal </w:t>
      </w:r>
      <w:r w:rsidR="741D2A4C">
        <w:t>transcriptional and epigenetic programmes</w:t>
      </w:r>
      <w:r w:rsidR="045209D1">
        <w:t xml:space="preserve"> </w:t>
      </w:r>
      <w:r w:rsidR="741D2A4C">
        <w:t xml:space="preserve">and communicate this information to their cognate promoters thereby </w:t>
      </w:r>
      <w:r w:rsidR="217A5590">
        <w:t>control</w:t>
      </w:r>
      <w:r w:rsidR="609FEC23">
        <w:t>ling</w:t>
      </w:r>
      <w:r w:rsidR="217A5590">
        <w:t xml:space="preserve"> </w:t>
      </w:r>
      <w:r w:rsidR="5F68DB68">
        <w:t>when and where specific genes are switched on and off</w:t>
      </w:r>
      <w:r w:rsidR="770245E8">
        <w:t xml:space="preserve">. Many </w:t>
      </w:r>
      <w:r w:rsidR="1765A4B4">
        <w:t xml:space="preserve">single </w:t>
      </w:r>
      <w:r w:rsidR="770245E8">
        <w:t xml:space="preserve">genes are controlled via clusters of enhancers which are each bound by a variety of </w:t>
      </w:r>
      <w:r w:rsidR="221662DD">
        <w:t>cell specific and general transcription factors</w:t>
      </w:r>
      <w:r w:rsidR="02EEC3A0">
        <w:t xml:space="preserve"> which relay information from enhancers to promoters.</w:t>
      </w:r>
      <w:r w:rsidR="7F612CF9">
        <w:t xml:space="preserve"> Although </w:t>
      </w:r>
      <w:r w:rsidR="377B9DE3">
        <w:t xml:space="preserve">structural </w:t>
      </w:r>
      <w:r w:rsidR="7F612CF9">
        <w:t>genes are in general well conserved</w:t>
      </w:r>
      <w:r w:rsidR="077C001E">
        <w:t xml:space="preserve">, </w:t>
      </w:r>
      <w:r w:rsidR="7F612CF9">
        <w:t xml:space="preserve">the positions and </w:t>
      </w:r>
      <w:r w:rsidR="2399B6A2">
        <w:t xml:space="preserve">DNA </w:t>
      </w:r>
      <w:r w:rsidR="7F612CF9">
        <w:t xml:space="preserve">sequences of regulatory elements </w:t>
      </w:r>
      <w:r w:rsidR="36371AFA">
        <w:t>which control their expression</w:t>
      </w:r>
      <w:r w:rsidR="6B81721D">
        <w:t xml:space="preserve"> change quite rapidly throughout evolution. </w:t>
      </w:r>
      <w:r w:rsidR="5E419B58">
        <w:t xml:space="preserve"> </w:t>
      </w:r>
    </w:p>
    <w:p w14:paraId="287E5990" w14:textId="7A1C4D16" w:rsidR="1940C1DB" w:rsidRDefault="4CAC3A75" w:rsidP="62100020">
      <w:pPr>
        <w:jc w:val="both"/>
      </w:pPr>
      <w:r>
        <w:t>These observations beg the question of how the precise timing and cell</w:t>
      </w:r>
      <w:r w:rsidR="5F2B1668">
        <w:t>-</w:t>
      </w:r>
      <w:r>
        <w:t>specific</w:t>
      </w:r>
      <w:r w:rsidR="2085E9D4">
        <w:t xml:space="preserve"> expression of</w:t>
      </w:r>
      <w:r w:rsidR="5AC1C8BB">
        <w:t xml:space="preserve"> a</w:t>
      </w:r>
      <w:r w:rsidR="2085E9D4">
        <w:t xml:space="preserve"> </w:t>
      </w:r>
      <w:r w:rsidR="534DFD17">
        <w:t xml:space="preserve">particular </w:t>
      </w:r>
      <w:r w:rsidR="2085E9D4">
        <w:t xml:space="preserve">gene </w:t>
      </w:r>
      <w:r w:rsidR="6E92C772">
        <w:t xml:space="preserve">is </w:t>
      </w:r>
      <w:r w:rsidR="2085E9D4">
        <w:t xml:space="preserve">maintained in the face of such </w:t>
      </w:r>
      <w:r w:rsidR="11A30947">
        <w:t xml:space="preserve">dramatic </w:t>
      </w:r>
      <w:r w:rsidR="2085E9D4">
        <w:t>change</w:t>
      </w:r>
      <w:r w:rsidR="65C10ACE">
        <w:t xml:space="preserve">s in the regulatory elements? </w:t>
      </w:r>
      <w:r w:rsidR="70A8BBEF">
        <w:t xml:space="preserve">This question gets to the heart of our </w:t>
      </w:r>
      <w:r w:rsidR="77435FAD">
        <w:t xml:space="preserve">lack of </w:t>
      </w:r>
      <w:r w:rsidR="70A8BBEF">
        <w:t xml:space="preserve">understanding of the mechanism by which enhancers communicate with promoters. </w:t>
      </w:r>
      <w:r w:rsidR="185451AE">
        <w:t>If regulatory elements can change so much during evolution how is specific information pass</w:t>
      </w:r>
      <w:r w:rsidR="34CBE7F7">
        <w:t>ing</w:t>
      </w:r>
      <w:r w:rsidR="185451AE">
        <w:t xml:space="preserve"> from enhancer</w:t>
      </w:r>
      <w:r w:rsidR="1D7FC66D">
        <w:t xml:space="preserve">s to promoters encoded? </w:t>
      </w:r>
      <w:r w:rsidR="185451AE">
        <w:t xml:space="preserve"> </w:t>
      </w:r>
      <w:r w:rsidR="65C10ACE">
        <w:t xml:space="preserve">We </w:t>
      </w:r>
      <w:r w:rsidR="74A38720">
        <w:t>will</w:t>
      </w:r>
      <w:r w:rsidR="65C10ACE">
        <w:t xml:space="preserve"> study th</w:t>
      </w:r>
      <w:r w:rsidR="2FBBE12F">
        <w:t xml:space="preserve">is key issue by initially studying the </w:t>
      </w:r>
      <w:r w:rsidR="3CBC2105">
        <w:t xml:space="preserve">well characterised </w:t>
      </w:r>
      <w:r w:rsidR="2FBBE12F">
        <w:t>alpha globin locus as a model</w:t>
      </w:r>
      <w:r w:rsidR="6627208B">
        <w:t xml:space="preserve">. The globin genes are expressed in a </w:t>
      </w:r>
      <w:r w:rsidR="02600ADD">
        <w:t xml:space="preserve">very similar </w:t>
      </w:r>
      <w:r w:rsidR="6627208B">
        <w:t>developmental and tissue</w:t>
      </w:r>
      <w:r w:rsidR="7A3069A0">
        <w:t>-</w:t>
      </w:r>
      <w:r w:rsidR="6627208B">
        <w:t xml:space="preserve">specific manner in diverse species spanning </w:t>
      </w:r>
      <w:r w:rsidR="65F1C6B9">
        <w:t xml:space="preserve">500 </w:t>
      </w:r>
      <w:r w:rsidR="3ADF2A83">
        <w:t>million years</w:t>
      </w:r>
      <w:r w:rsidR="65F1C6B9">
        <w:t xml:space="preserve"> of evolution</w:t>
      </w:r>
      <w:r w:rsidR="62F87F9E">
        <w:t xml:space="preserve"> and the structure of the genes encoding the globin proteins is well conserved</w:t>
      </w:r>
      <w:r w:rsidR="23918B71">
        <w:t>.</w:t>
      </w:r>
      <w:r w:rsidR="36B2688F">
        <w:t xml:space="preserve"> </w:t>
      </w:r>
      <w:r w:rsidR="226D59EC">
        <w:t>By</w:t>
      </w:r>
      <w:r w:rsidR="36B2688F">
        <w:t xml:space="preserve"> contrast</w:t>
      </w:r>
      <w:r w:rsidR="3CAC8A6F">
        <w:t>,</w:t>
      </w:r>
      <w:r w:rsidR="36B2688F">
        <w:t xml:space="preserve"> the cluster of enhancers (so called super-enhancer) controlling their expression </w:t>
      </w:r>
      <w:r w:rsidR="2AEEEEA3">
        <w:t>varies considerably</w:t>
      </w:r>
      <w:r w:rsidR="0310EA52">
        <w:t>.</w:t>
      </w:r>
      <w:r w:rsidR="23918B71">
        <w:t xml:space="preserve"> Using a combination of established lab</w:t>
      </w:r>
      <w:r w:rsidR="0EFB9AF0">
        <w:t>-</w:t>
      </w:r>
      <w:r w:rsidR="23918B71">
        <w:t xml:space="preserve">based assays </w:t>
      </w:r>
      <w:r w:rsidR="58E387E5">
        <w:t>together with extensive computational analysis of the regulatory elements we will initially determine how the positions and sequences of the regulator</w:t>
      </w:r>
      <w:r w:rsidR="35D0602E">
        <w:t xml:space="preserve">y elements have evolved in a wide variety </w:t>
      </w:r>
      <w:r w:rsidR="69045523">
        <w:t xml:space="preserve">of </w:t>
      </w:r>
      <w:r w:rsidR="1A11C952">
        <w:t xml:space="preserve">species including </w:t>
      </w:r>
      <w:r w:rsidR="35D0602E">
        <w:t xml:space="preserve">fish, </w:t>
      </w:r>
      <w:r w:rsidR="74E20A07">
        <w:t xml:space="preserve">amphibians, </w:t>
      </w:r>
      <w:r w:rsidR="35D0602E">
        <w:t>birds and mammals</w:t>
      </w:r>
      <w:r w:rsidR="5836DB59">
        <w:t xml:space="preserve"> including a wide range of primates</w:t>
      </w:r>
      <w:r w:rsidR="14ADF85F">
        <w:t xml:space="preserve">. Based on our </w:t>
      </w:r>
      <w:r w:rsidR="7C68124A">
        <w:t xml:space="preserve">consequent </w:t>
      </w:r>
      <w:r w:rsidR="14ADF85F">
        <w:t>understanding of the evolution of globin gene regulation, we will extend and</w:t>
      </w:r>
      <w:r w:rsidR="2DF7C3D5">
        <w:t xml:space="preserve"> generalise these observations to  other enhancers throughout the genome. </w:t>
      </w:r>
    </w:p>
    <w:p w14:paraId="697585DB" w14:textId="7985FE58" w:rsidR="0B3F9400" w:rsidRDefault="2E4E8B07" w:rsidP="2A5FDF7A">
      <w:pPr>
        <w:jc w:val="both"/>
        <w:rPr>
          <w:rFonts w:eastAsiaTheme="minorEastAsia"/>
        </w:rPr>
      </w:pPr>
      <w:r w:rsidRPr="79C24868">
        <w:rPr>
          <w:b/>
          <w:bCs/>
        </w:rPr>
        <w:t>Training Opportunities</w:t>
      </w:r>
      <w:r w:rsidR="28C5D06A" w:rsidRPr="79C24868">
        <w:rPr>
          <w:b/>
          <w:bCs/>
        </w:rPr>
        <w:t>:</w:t>
      </w:r>
      <w:r w:rsidR="0DC3DC23" w:rsidRPr="79C24868">
        <w:rPr>
          <w:b/>
          <w:bCs/>
        </w:rPr>
        <w:t xml:space="preserve"> </w:t>
      </w:r>
      <w:r w:rsidR="31A90A27" w:rsidRPr="79C24868">
        <w:rPr>
          <w:rFonts w:eastAsiaTheme="minorEastAsia"/>
        </w:rPr>
        <w:t>Our laboratory of ~12-14 scientists</w:t>
      </w:r>
      <w:r w:rsidR="058A62DA" w:rsidRPr="79C24868">
        <w:rPr>
          <w:rFonts w:eastAsiaTheme="minorEastAsia"/>
        </w:rPr>
        <w:t>,</w:t>
      </w:r>
      <w:r w:rsidR="31A90A27" w:rsidRPr="79C24868">
        <w:rPr>
          <w:rFonts w:eastAsiaTheme="minorEastAsia"/>
        </w:rPr>
        <w:t xml:space="preserve"> includ</w:t>
      </w:r>
      <w:r w:rsidR="72AF0089" w:rsidRPr="79C24868">
        <w:rPr>
          <w:rFonts w:eastAsiaTheme="minorEastAsia"/>
        </w:rPr>
        <w:t>es</w:t>
      </w:r>
      <w:r w:rsidR="31A90A27" w:rsidRPr="79C24868">
        <w:rPr>
          <w:rFonts w:eastAsiaTheme="minorEastAsia"/>
        </w:rPr>
        <w:t xml:space="preserve"> post-docs, students and research assistants</w:t>
      </w:r>
      <w:r w:rsidR="3BB94AC1" w:rsidRPr="79C24868">
        <w:rPr>
          <w:rFonts w:eastAsiaTheme="minorEastAsia"/>
        </w:rPr>
        <w:t>. Students undertaking their studies</w:t>
      </w:r>
      <w:r w:rsidR="6FF73033" w:rsidRPr="79C24868">
        <w:rPr>
          <w:rFonts w:eastAsiaTheme="minorEastAsia"/>
        </w:rPr>
        <w:t xml:space="preserve"> in the lab</w:t>
      </w:r>
      <w:r w:rsidR="3BB94AC1" w:rsidRPr="79C24868">
        <w:rPr>
          <w:rFonts w:eastAsiaTheme="minorEastAsia"/>
        </w:rPr>
        <w:t xml:space="preserve"> have day-to-day supervision from a team of scientists</w:t>
      </w:r>
      <w:r w:rsidR="68257BBA" w:rsidRPr="79C24868">
        <w:rPr>
          <w:rFonts w:eastAsiaTheme="minorEastAsia"/>
        </w:rPr>
        <w:t xml:space="preserve"> who have </w:t>
      </w:r>
      <w:r w:rsidR="31A90A27" w:rsidRPr="79C24868">
        <w:rPr>
          <w:rFonts w:eastAsiaTheme="minorEastAsia"/>
        </w:rPr>
        <w:t>considera</w:t>
      </w:r>
      <w:r w:rsidR="5EADF43A" w:rsidRPr="79C24868">
        <w:rPr>
          <w:rFonts w:eastAsiaTheme="minorEastAsia"/>
        </w:rPr>
        <w:t>ble experience in all aspects</w:t>
      </w:r>
      <w:r w:rsidR="79E5DE46" w:rsidRPr="79C24868">
        <w:rPr>
          <w:rFonts w:eastAsiaTheme="minorEastAsia"/>
        </w:rPr>
        <w:t xml:space="preserve"> of current genomics including</w:t>
      </w:r>
      <w:r w:rsidR="7C109765" w:rsidRPr="79C24868">
        <w:rPr>
          <w:rFonts w:eastAsiaTheme="minorEastAsia"/>
        </w:rPr>
        <w:t>,</w:t>
      </w:r>
      <w:r w:rsidR="2D72DBBC" w:rsidRPr="79C24868">
        <w:rPr>
          <w:rFonts w:eastAsiaTheme="minorEastAsia"/>
        </w:rPr>
        <w:t xml:space="preserve"> </w:t>
      </w:r>
      <w:r w:rsidR="5332E270" w:rsidRPr="79C24868">
        <w:rPr>
          <w:rFonts w:eastAsiaTheme="minorEastAsia"/>
        </w:rPr>
        <w:t xml:space="preserve">for example, </w:t>
      </w:r>
      <w:r w:rsidR="2D72DBBC" w:rsidRPr="79C24868">
        <w:rPr>
          <w:rFonts w:eastAsiaTheme="minorEastAsia"/>
        </w:rPr>
        <w:t xml:space="preserve">RNA-seq, ATAC-Seq, ChIP-seq, </w:t>
      </w:r>
      <w:r w:rsidR="5298FE4F" w:rsidRPr="79C24868">
        <w:rPr>
          <w:rFonts w:eastAsiaTheme="minorEastAsia"/>
        </w:rPr>
        <w:t xml:space="preserve">and various forms of </w:t>
      </w:r>
      <w:r w:rsidR="2D72DBBC" w:rsidRPr="79C24868">
        <w:rPr>
          <w:rFonts w:eastAsiaTheme="minorEastAsia"/>
        </w:rPr>
        <w:t>chromosome conformation capture</w:t>
      </w:r>
      <w:r w:rsidR="42A50BF4" w:rsidRPr="79C24868">
        <w:rPr>
          <w:rFonts w:eastAsiaTheme="minorEastAsia"/>
        </w:rPr>
        <w:t xml:space="preserve">. We also have considerable expertise in cell biology and imaging. A key aspect of our work in collaboration with the WIMM Centre for Computational </w:t>
      </w:r>
      <w:r w:rsidR="51547D57" w:rsidRPr="79C24868">
        <w:rPr>
          <w:rFonts w:eastAsiaTheme="minorEastAsia"/>
        </w:rPr>
        <w:t>B</w:t>
      </w:r>
      <w:r w:rsidR="42A50BF4" w:rsidRPr="79C24868">
        <w:rPr>
          <w:rFonts w:eastAsiaTheme="minorEastAsia"/>
        </w:rPr>
        <w:t>iology inv</w:t>
      </w:r>
      <w:r w:rsidR="051BF541" w:rsidRPr="79C24868">
        <w:rPr>
          <w:rFonts w:eastAsiaTheme="minorEastAsia"/>
        </w:rPr>
        <w:t xml:space="preserve">olves a full range of </w:t>
      </w:r>
      <w:r w:rsidR="29694D01" w:rsidRPr="79C24868">
        <w:rPr>
          <w:rFonts w:eastAsiaTheme="minorEastAsia"/>
        </w:rPr>
        <w:t xml:space="preserve">analytical </w:t>
      </w:r>
      <w:r w:rsidR="051BF541" w:rsidRPr="79C24868">
        <w:rPr>
          <w:rFonts w:eastAsiaTheme="minorEastAsia"/>
        </w:rPr>
        <w:t xml:space="preserve">approaches using computational biology. </w:t>
      </w:r>
    </w:p>
    <w:p w14:paraId="2D22811F" w14:textId="1C1C2BE4" w:rsidR="7FD3CFA3" w:rsidRDefault="50455440" w:rsidP="2A5FDF7A">
      <w:pPr>
        <w:jc w:val="both"/>
        <w:rPr>
          <w:rFonts w:eastAsiaTheme="minorEastAsia"/>
          <w:b/>
          <w:bCs/>
        </w:rPr>
      </w:pPr>
      <w:r w:rsidRPr="2A5FDF7A">
        <w:rPr>
          <w:rFonts w:eastAsiaTheme="minorEastAsia"/>
          <w:b/>
          <w:bCs/>
        </w:rPr>
        <w:t>References</w:t>
      </w:r>
    </w:p>
    <w:p w14:paraId="22EBAD3B" w14:textId="6C7E460B" w:rsidR="7FD3CFA3" w:rsidRDefault="50455440" w:rsidP="2A5FDF7A">
      <w:pPr>
        <w:jc w:val="both"/>
        <w:rPr>
          <w:rFonts w:eastAsiaTheme="minorEastAsia"/>
        </w:rPr>
      </w:pPr>
      <w:r w:rsidRPr="792FEC27">
        <w:rPr>
          <w:rFonts w:eastAsiaTheme="minorEastAsia"/>
          <w:b/>
          <w:bCs/>
        </w:rPr>
        <w:lastRenderedPageBreak/>
        <w:t xml:space="preserve">The Tree of Life Project:  </w:t>
      </w:r>
      <w:hyperlink r:id="rId11">
        <w:r w:rsidRPr="792FEC27">
          <w:rPr>
            <w:rStyle w:val="Hyperlink"/>
            <w:rFonts w:eastAsiaTheme="minorEastAsia"/>
            <w:b/>
            <w:bCs/>
          </w:rPr>
          <w:t>https://www.sanger.ac.uk/programme/tree-of-life/</w:t>
        </w:r>
      </w:hyperlink>
    </w:p>
    <w:p w14:paraId="7E017449" w14:textId="228FCA55" w:rsidR="2A5FDF7A" w:rsidRDefault="7DD612C2" w:rsidP="792FEC27">
      <w:pPr>
        <w:jc w:val="both"/>
        <w:rPr>
          <w:rFonts w:eastAsiaTheme="minorEastAsia"/>
        </w:rPr>
      </w:pPr>
      <w:r w:rsidRPr="5D0F8687">
        <w:rPr>
          <w:rFonts w:eastAsiaTheme="minorEastAsia"/>
        </w:rPr>
        <w:t xml:space="preserve">Oudelaar AM, Higgs DR. The relationship between genome structure and function. Nat Rev Genet. 2021 Mar;22(3):154-168. doi: 10.1038/s41576-020-00303-x. </w:t>
      </w:r>
    </w:p>
    <w:p w14:paraId="5DFD3E04" w14:textId="195A37E0" w:rsidR="22492866" w:rsidRDefault="22492866" w:rsidP="5D0F8687">
      <w:pPr>
        <w:jc w:val="both"/>
        <w:rPr>
          <w:rFonts w:ascii="Calibri" w:eastAsia="Calibri" w:hAnsi="Calibri" w:cs="Calibri"/>
        </w:rPr>
      </w:pPr>
      <w:r w:rsidRPr="79C24868">
        <w:rPr>
          <w:rFonts w:ascii="Calibri" w:eastAsia="Calibri" w:hAnsi="Calibri" w:cs="Calibri"/>
        </w:rPr>
        <w:t xml:space="preserve">Oudelaar AM, Beagrie RA, Kassouf MT, Higgs DR. The mouse alpha-globin cluster: a paradigm for studying genome regulation and organization. Curr Opin Genet Dev. 2021 Apr;67:18-24. doi: 10.1016/j.gde.2020.10.003. </w:t>
      </w:r>
    </w:p>
    <w:p w14:paraId="3B0BF6D4" w14:textId="7F202038" w:rsidR="0ED171CC" w:rsidRDefault="0ED171CC" w:rsidP="0E61F673">
      <w:pPr>
        <w:jc w:val="both"/>
        <w:rPr>
          <w:rFonts w:ascii="Calibri" w:eastAsia="Calibri" w:hAnsi="Calibri" w:cs="Calibri"/>
        </w:rPr>
      </w:pPr>
      <w:r w:rsidRPr="79C24868">
        <w:rPr>
          <w:rFonts w:ascii="Calibri" w:eastAsia="Calibri" w:hAnsi="Calibri" w:cs="Calibri"/>
        </w:rPr>
        <w:t xml:space="preserve">Buffry AD, Mendes CC, McGregor AP. The Functionality and Evolution of Eukaryotic Transcriptional Enhancers. Adv Genet. 2016;96:143-206. doi: 10.1016/bs.adgen.2016.08.004. </w:t>
      </w:r>
    </w:p>
    <w:p w14:paraId="2A197EE5" w14:textId="46BC9387" w:rsidR="2A5FDF7A" w:rsidRDefault="2A5FDF7A" w:rsidP="2A5FDF7A">
      <w:pPr>
        <w:jc w:val="both"/>
        <w:rPr>
          <w:rFonts w:ascii="Calibri Light" w:eastAsia="MS Gothic" w:hAnsi="Calibri Light" w:cs="Times New Roman"/>
          <w:b/>
          <w:bCs/>
          <w:color w:val="000000" w:themeColor="text1"/>
          <w:sz w:val="24"/>
          <w:szCs w:val="24"/>
        </w:rPr>
      </w:pPr>
    </w:p>
    <w:p w14:paraId="6D963378" w14:textId="617FC36B" w:rsidR="2A5FDF7A" w:rsidRDefault="2A5FDF7A" w:rsidP="2A5FDF7A">
      <w:pPr>
        <w:jc w:val="both"/>
        <w:rPr>
          <w:rFonts w:ascii="Calibri Light" w:eastAsia="MS Gothic" w:hAnsi="Calibri Light" w:cs="Times New Roman"/>
          <w:b/>
          <w:bCs/>
          <w:color w:val="000000" w:themeColor="text1"/>
          <w:sz w:val="24"/>
          <w:szCs w:val="24"/>
        </w:rPr>
      </w:pPr>
    </w:p>
    <w:p w14:paraId="6FC87029" w14:textId="1A02FB6E" w:rsidR="2A5FDF7A" w:rsidRDefault="2A5FDF7A" w:rsidP="2A5FDF7A">
      <w:pPr>
        <w:jc w:val="both"/>
        <w:rPr>
          <w:rFonts w:ascii="Calibri Light" w:eastAsia="MS Gothic" w:hAnsi="Calibri Light" w:cs="Times New Roman"/>
          <w:b/>
          <w:bCs/>
          <w:color w:val="000000" w:themeColor="text1"/>
          <w:sz w:val="24"/>
          <w:szCs w:val="24"/>
        </w:rPr>
      </w:pPr>
    </w:p>
    <w:p w14:paraId="4DE14F27" w14:textId="03983A8C" w:rsidR="2A5FDF7A" w:rsidRDefault="2A5FDF7A" w:rsidP="2A5FDF7A">
      <w:pPr>
        <w:jc w:val="both"/>
        <w:rPr>
          <w:rFonts w:ascii="Calibri Light" w:eastAsia="MS Gothic" w:hAnsi="Calibri Light" w:cs="Times New Roman"/>
          <w:b/>
          <w:bCs/>
          <w:color w:val="000000" w:themeColor="text1"/>
          <w:sz w:val="24"/>
          <w:szCs w:val="24"/>
        </w:rPr>
      </w:pPr>
    </w:p>
    <w:p w14:paraId="075EC42F" w14:textId="0A018EA7" w:rsidR="2A5FDF7A" w:rsidRDefault="2A5FDF7A" w:rsidP="2A5FDF7A">
      <w:pPr>
        <w:jc w:val="both"/>
        <w:rPr>
          <w:rFonts w:ascii="Calibri Light" w:eastAsia="MS Gothic" w:hAnsi="Calibri Light" w:cs="Times New Roman"/>
          <w:b/>
          <w:bCs/>
          <w:color w:val="000000" w:themeColor="text1"/>
          <w:sz w:val="24"/>
          <w:szCs w:val="24"/>
        </w:rPr>
      </w:pPr>
    </w:p>
    <w:p w14:paraId="5B160728" w14:textId="738CE2BB" w:rsidR="2A5FDF7A" w:rsidRDefault="2A5FDF7A" w:rsidP="2A5FDF7A">
      <w:pPr>
        <w:jc w:val="both"/>
        <w:rPr>
          <w:rFonts w:ascii="Calibri Light" w:eastAsia="MS Gothic" w:hAnsi="Calibri Light" w:cs="Times New Roman"/>
          <w:b/>
          <w:bCs/>
          <w:color w:val="000000" w:themeColor="text1"/>
          <w:sz w:val="24"/>
          <w:szCs w:val="24"/>
        </w:rPr>
      </w:pPr>
    </w:p>
    <w:p w14:paraId="2BB5D7A0" w14:textId="5A0614F0" w:rsidR="2A5FDF7A" w:rsidRDefault="2A5FDF7A" w:rsidP="2A5FDF7A">
      <w:pPr>
        <w:jc w:val="both"/>
        <w:rPr>
          <w:rFonts w:ascii="Calibri Light" w:eastAsia="MS Gothic" w:hAnsi="Calibri Light" w:cs="Times New Roman"/>
          <w:b/>
          <w:bCs/>
          <w:color w:val="000000" w:themeColor="text1"/>
          <w:sz w:val="24"/>
          <w:szCs w:val="24"/>
        </w:rPr>
      </w:pPr>
    </w:p>
    <w:p w14:paraId="6CECBD75" w14:textId="6C6FBD93" w:rsidR="7FD3CFA3" w:rsidRDefault="7FD3CFA3" w:rsidP="7FD3CFA3">
      <w:r>
        <w:br w:type="page"/>
      </w:r>
    </w:p>
    <w:p w14:paraId="2D905E97" w14:textId="4AED0BD2" w:rsidR="7FB932B3" w:rsidRDefault="7FB932B3" w:rsidP="7FB932B3"/>
    <w:sectPr w:rsidR="7FB932B3">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CD8BF" w14:textId="77777777" w:rsidR="00EA62F1" w:rsidRDefault="00EA62F1">
      <w:pPr>
        <w:spacing w:after="0" w:line="240" w:lineRule="auto"/>
      </w:pPr>
      <w:r>
        <w:separator/>
      </w:r>
    </w:p>
  </w:endnote>
  <w:endnote w:type="continuationSeparator" w:id="0">
    <w:p w14:paraId="2C8862F2" w14:textId="77777777" w:rsidR="00EA62F1" w:rsidRDefault="00EA62F1">
      <w:pPr>
        <w:spacing w:after="0" w:line="240" w:lineRule="auto"/>
      </w:pPr>
      <w:r>
        <w:continuationSeparator/>
      </w:r>
    </w:p>
  </w:endnote>
  <w:endnote w:type="continuationNotice" w:id="1">
    <w:p w14:paraId="087F7E2A" w14:textId="77777777" w:rsidR="00EA62F1" w:rsidRDefault="00EA6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3A71C" w14:textId="77777777" w:rsidR="00EA62F1" w:rsidRDefault="00EA62F1">
      <w:pPr>
        <w:spacing w:after="0" w:line="240" w:lineRule="auto"/>
      </w:pPr>
      <w:r>
        <w:separator/>
      </w:r>
    </w:p>
  </w:footnote>
  <w:footnote w:type="continuationSeparator" w:id="0">
    <w:p w14:paraId="6C2F2259" w14:textId="77777777" w:rsidR="00EA62F1" w:rsidRDefault="00EA62F1">
      <w:pPr>
        <w:spacing w:after="0" w:line="240" w:lineRule="auto"/>
      </w:pPr>
      <w:r>
        <w:continuationSeparator/>
      </w:r>
    </w:p>
  </w:footnote>
  <w:footnote w:type="continuationNotice" w:id="1">
    <w:p w14:paraId="75B7FEED" w14:textId="77777777" w:rsidR="00EA62F1" w:rsidRDefault="00EA6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29A96807"/>
    <w:multiLevelType w:val="hybridMultilevel"/>
    <w:tmpl w:val="52982704"/>
    <w:lvl w:ilvl="0" w:tplc="088A0C08">
      <w:start w:val="1"/>
      <w:numFmt w:val="bullet"/>
      <w:lvlText w:val=""/>
      <w:lvlJc w:val="left"/>
      <w:pPr>
        <w:ind w:left="720" w:hanging="360"/>
      </w:pPr>
      <w:rPr>
        <w:rFonts w:ascii="Wingdings 2" w:hAnsi="Wingdings 2" w:hint="default"/>
      </w:rPr>
    </w:lvl>
    <w:lvl w:ilvl="1" w:tplc="ECFAC7BC">
      <w:start w:val="1"/>
      <w:numFmt w:val="bullet"/>
      <w:lvlText w:val="o"/>
      <w:lvlJc w:val="left"/>
      <w:pPr>
        <w:ind w:left="1440" w:hanging="360"/>
      </w:pPr>
      <w:rPr>
        <w:rFonts w:ascii="Courier New" w:hAnsi="Courier New" w:hint="default"/>
      </w:rPr>
    </w:lvl>
    <w:lvl w:ilvl="2" w:tplc="F36E4E1A">
      <w:start w:val="1"/>
      <w:numFmt w:val="bullet"/>
      <w:lvlText w:val=""/>
      <w:lvlJc w:val="left"/>
      <w:pPr>
        <w:ind w:left="2160" w:hanging="360"/>
      </w:pPr>
      <w:rPr>
        <w:rFonts w:ascii="Wingdings" w:hAnsi="Wingdings" w:hint="default"/>
      </w:rPr>
    </w:lvl>
    <w:lvl w:ilvl="3" w:tplc="C81096F6">
      <w:start w:val="1"/>
      <w:numFmt w:val="bullet"/>
      <w:lvlText w:val=""/>
      <w:lvlJc w:val="left"/>
      <w:pPr>
        <w:ind w:left="2880" w:hanging="360"/>
      </w:pPr>
      <w:rPr>
        <w:rFonts w:ascii="Symbol" w:hAnsi="Symbol" w:hint="default"/>
      </w:rPr>
    </w:lvl>
    <w:lvl w:ilvl="4" w:tplc="E3BE7732">
      <w:start w:val="1"/>
      <w:numFmt w:val="bullet"/>
      <w:lvlText w:val="o"/>
      <w:lvlJc w:val="left"/>
      <w:pPr>
        <w:ind w:left="3600" w:hanging="360"/>
      </w:pPr>
      <w:rPr>
        <w:rFonts w:ascii="Courier New" w:hAnsi="Courier New" w:hint="default"/>
      </w:rPr>
    </w:lvl>
    <w:lvl w:ilvl="5" w:tplc="424E0438">
      <w:start w:val="1"/>
      <w:numFmt w:val="bullet"/>
      <w:lvlText w:val=""/>
      <w:lvlJc w:val="left"/>
      <w:pPr>
        <w:ind w:left="4320" w:hanging="360"/>
      </w:pPr>
      <w:rPr>
        <w:rFonts w:ascii="Wingdings" w:hAnsi="Wingdings" w:hint="default"/>
      </w:rPr>
    </w:lvl>
    <w:lvl w:ilvl="6" w:tplc="446E89B8">
      <w:start w:val="1"/>
      <w:numFmt w:val="bullet"/>
      <w:lvlText w:val=""/>
      <w:lvlJc w:val="left"/>
      <w:pPr>
        <w:ind w:left="5040" w:hanging="360"/>
      </w:pPr>
      <w:rPr>
        <w:rFonts w:ascii="Symbol" w:hAnsi="Symbol" w:hint="default"/>
      </w:rPr>
    </w:lvl>
    <w:lvl w:ilvl="7" w:tplc="FBE075FC">
      <w:start w:val="1"/>
      <w:numFmt w:val="bullet"/>
      <w:lvlText w:val="o"/>
      <w:lvlJc w:val="left"/>
      <w:pPr>
        <w:ind w:left="5760" w:hanging="360"/>
      </w:pPr>
      <w:rPr>
        <w:rFonts w:ascii="Courier New" w:hAnsi="Courier New" w:hint="default"/>
      </w:rPr>
    </w:lvl>
    <w:lvl w:ilvl="8" w:tplc="BEE00F5C">
      <w:start w:val="1"/>
      <w:numFmt w:val="bullet"/>
      <w:lvlText w:val=""/>
      <w:lvlJc w:val="left"/>
      <w:pPr>
        <w:ind w:left="6480" w:hanging="360"/>
      </w:pPr>
      <w:rPr>
        <w:rFonts w:ascii="Wingdings" w:hAnsi="Wingdings" w:hint="default"/>
      </w:rPr>
    </w:lvl>
  </w:abstractNum>
  <w:abstractNum w:abstractNumId="4"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F21BDD"/>
    <w:multiLevelType w:val="hybridMultilevel"/>
    <w:tmpl w:val="3F947C5C"/>
    <w:lvl w:ilvl="0" w:tplc="3476E9B8">
      <w:start w:val="1"/>
      <w:numFmt w:val="decimal"/>
      <w:lvlText w:val="%1."/>
      <w:lvlJc w:val="left"/>
      <w:pPr>
        <w:ind w:left="720" w:hanging="360"/>
      </w:pPr>
    </w:lvl>
    <w:lvl w:ilvl="1" w:tplc="DA28C13E">
      <w:start w:val="1"/>
      <w:numFmt w:val="lowerLetter"/>
      <w:lvlText w:val="%2."/>
      <w:lvlJc w:val="left"/>
      <w:pPr>
        <w:ind w:left="1440" w:hanging="360"/>
      </w:pPr>
    </w:lvl>
    <w:lvl w:ilvl="2" w:tplc="0268993C">
      <w:start w:val="1"/>
      <w:numFmt w:val="lowerRoman"/>
      <w:lvlText w:val="%3."/>
      <w:lvlJc w:val="right"/>
      <w:pPr>
        <w:ind w:left="2160" w:hanging="180"/>
      </w:pPr>
    </w:lvl>
    <w:lvl w:ilvl="3" w:tplc="2F8801DC">
      <w:start w:val="1"/>
      <w:numFmt w:val="decimal"/>
      <w:lvlText w:val="%4."/>
      <w:lvlJc w:val="left"/>
      <w:pPr>
        <w:ind w:left="2880" w:hanging="360"/>
      </w:pPr>
    </w:lvl>
    <w:lvl w:ilvl="4" w:tplc="B49C4D24">
      <w:start w:val="1"/>
      <w:numFmt w:val="lowerLetter"/>
      <w:lvlText w:val="%5."/>
      <w:lvlJc w:val="left"/>
      <w:pPr>
        <w:ind w:left="3600" w:hanging="360"/>
      </w:pPr>
    </w:lvl>
    <w:lvl w:ilvl="5" w:tplc="C6F4F5B2">
      <w:start w:val="1"/>
      <w:numFmt w:val="lowerRoman"/>
      <w:lvlText w:val="%6."/>
      <w:lvlJc w:val="right"/>
      <w:pPr>
        <w:ind w:left="4320" w:hanging="180"/>
      </w:pPr>
    </w:lvl>
    <w:lvl w:ilvl="6" w:tplc="7624C76C">
      <w:start w:val="1"/>
      <w:numFmt w:val="decimal"/>
      <w:lvlText w:val="%7."/>
      <w:lvlJc w:val="left"/>
      <w:pPr>
        <w:ind w:left="5040" w:hanging="360"/>
      </w:pPr>
    </w:lvl>
    <w:lvl w:ilvl="7" w:tplc="1844531C">
      <w:start w:val="1"/>
      <w:numFmt w:val="lowerLetter"/>
      <w:lvlText w:val="%8."/>
      <w:lvlJc w:val="left"/>
      <w:pPr>
        <w:ind w:left="5760" w:hanging="360"/>
      </w:pPr>
    </w:lvl>
    <w:lvl w:ilvl="8" w:tplc="AD9CDA88">
      <w:start w:val="1"/>
      <w:numFmt w:val="lowerRoman"/>
      <w:lvlText w:val="%9."/>
      <w:lvlJc w:val="right"/>
      <w:pPr>
        <w:ind w:left="6480" w:hanging="180"/>
      </w:pPr>
    </w:lvl>
  </w:abstractNum>
  <w:abstractNum w:abstractNumId="6"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7"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1"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2"/>
  </w:num>
  <w:num w:numId="5">
    <w:abstractNumId w:val="4"/>
  </w:num>
  <w:num w:numId="6">
    <w:abstractNumId w:val="9"/>
  </w:num>
  <w:num w:numId="7">
    <w:abstractNumId w:val="7"/>
  </w:num>
  <w:num w:numId="8">
    <w:abstractNumId w:val="8"/>
  </w:num>
  <w:num w:numId="9">
    <w:abstractNumId w:val="10"/>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2F6A7D"/>
    <w:rsid w:val="00302806"/>
    <w:rsid w:val="00311642"/>
    <w:rsid w:val="00316B23"/>
    <w:rsid w:val="00353570"/>
    <w:rsid w:val="003565FC"/>
    <w:rsid w:val="00367276"/>
    <w:rsid w:val="003764D2"/>
    <w:rsid w:val="003A40EA"/>
    <w:rsid w:val="003A41D2"/>
    <w:rsid w:val="003A527B"/>
    <w:rsid w:val="003B0D2F"/>
    <w:rsid w:val="003B62E4"/>
    <w:rsid w:val="003E13CB"/>
    <w:rsid w:val="003E2BDE"/>
    <w:rsid w:val="004022ED"/>
    <w:rsid w:val="004125CC"/>
    <w:rsid w:val="00432623"/>
    <w:rsid w:val="00440FA7"/>
    <w:rsid w:val="00466D28"/>
    <w:rsid w:val="004A69A0"/>
    <w:rsid w:val="004B0CFB"/>
    <w:rsid w:val="00511FD0"/>
    <w:rsid w:val="00517D7C"/>
    <w:rsid w:val="005247B5"/>
    <w:rsid w:val="00561C76"/>
    <w:rsid w:val="005808C6"/>
    <w:rsid w:val="005A096A"/>
    <w:rsid w:val="005B365E"/>
    <w:rsid w:val="005F7468"/>
    <w:rsid w:val="0065112B"/>
    <w:rsid w:val="006A764D"/>
    <w:rsid w:val="006C080B"/>
    <w:rsid w:val="006C3539"/>
    <w:rsid w:val="00712327"/>
    <w:rsid w:val="007337BD"/>
    <w:rsid w:val="00747512"/>
    <w:rsid w:val="0077377E"/>
    <w:rsid w:val="007D6824"/>
    <w:rsid w:val="007F2F35"/>
    <w:rsid w:val="007F4248"/>
    <w:rsid w:val="00807782"/>
    <w:rsid w:val="008154D5"/>
    <w:rsid w:val="00825CDC"/>
    <w:rsid w:val="008813B3"/>
    <w:rsid w:val="00897696"/>
    <w:rsid w:val="008C6A4B"/>
    <w:rsid w:val="00904427"/>
    <w:rsid w:val="009171AD"/>
    <w:rsid w:val="00960A90"/>
    <w:rsid w:val="0096F061"/>
    <w:rsid w:val="009E6E0B"/>
    <w:rsid w:val="009F7259"/>
    <w:rsid w:val="00A33B99"/>
    <w:rsid w:val="00A450B2"/>
    <w:rsid w:val="00A748D7"/>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46B64"/>
    <w:rsid w:val="00E57873"/>
    <w:rsid w:val="00EA21C7"/>
    <w:rsid w:val="00EA2468"/>
    <w:rsid w:val="00EA62F1"/>
    <w:rsid w:val="00EA6F4A"/>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E6F62"/>
    <w:rsid w:val="00FF74ED"/>
    <w:rsid w:val="010F800C"/>
    <w:rsid w:val="011134CD"/>
    <w:rsid w:val="0176EB67"/>
    <w:rsid w:val="01911B8B"/>
    <w:rsid w:val="01D63555"/>
    <w:rsid w:val="022FB84A"/>
    <w:rsid w:val="0239441B"/>
    <w:rsid w:val="02600ADD"/>
    <w:rsid w:val="029D2AF0"/>
    <w:rsid w:val="02BB7E74"/>
    <w:rsid w:val="02CCE20E"/>
    <w:rsid w:val="02EEC3A0"/>
    <w:rsid w:val="0310EA52"/>
    <w:rsid w:val="0345422D"/>
    <w:rsid w:val="03688943"/>
    <w:rsid w:val="03A5EFA9"/>
    <w:rsid w:val="03CBC150"/>
    <w:rsid w:val="03FBBF31"/>
    <w:rsid w:val="04475128"/>
    <w:rsid w:val="04477A2B"/>
    <w:rsid w:val="044FD7D7"/>
    <w:rsid w:val="045209D1"/>
    <w:rsid w:val="04F7073F"/>
    <w:rsid w:val="04F946A9"/>
    <w:rsid w:val="051BF541"/>
    <w:rsid w:val="0542B5AD"/>
    <w:rsid w:val="0551821D"/>
    <w:rsid w:val="056FF79F"/>
    <w:rsid w:val="058A62DA"/>
    <w:rsid w:val="05EA3E99"/>
    <w:rsid w:val="05EB38A3"/>
    <w:rsid w:val="063FF700"/>
    <w:rsid w:val="067A5763"/>
    <w:rsid w:val="06821CA3"/>
    <w:rsid w:val="0690A245"/>
    <w:rsid w:val="072D90F2"/>
    <w:rsid w:val="0757B7F3"/>
    <w:rsid w:val="07737FCD"/>
    <w:rsid w:val="077C001E"/>
    <w:rsid w:val="07865AC1"/>
    <w:rsid w:val="07C1F708"/>
    <w:rsid w:val="07EC1568"/>
    <w:rsid w:val="07F49568"/>
    <w:rsid w:val="080ECE55"/>
    <w:rsid w:val="0858BC0A"/>
    <w:rsid w:val="085C857C"/>
    <w:rsid w:val="08915EDD"/>
    <w:rsid w:val="090AAF3C"/>
    <w:rsid w:val="09680280"/>
    <w:rsid w:val="0987FC42"/>
    <w:rsid w:val="09CB4CBC"/>
    <w:rsid w:val="0A930DB4"/>
    <w:rsid w:val="0AA551A8"/>
    <w:rsid w:val="0AFBF772"/>
    <w:rsid w:val="0B03D2E1"/>
    <w:rsid w:val="0B3F9400"/>
    <w:rsid w:val="0B56FBDE"/>
    <w:rsid w:val="0B5B4007"/>
    <w:rsid w:val="0B7D7D88"/>
    <w:rsid w:val="0BA3A68D"/>
    <w:rsid w:val="0BB18E28"/>
    <w:rsid w:val="0C1FE4F1"/>
    <w:rsid w:val="0C1FF5CE"/>
    <w:rsid w:val="0C45AFBC"/>
    <w:rsid w:val="0C4E5AD3"/>
    <w:rsid w:val="0C96631A"/>
    <w:rsid w:val="0CB5B584"/>
    <w:rsid w:val="0D35981F"/>
    <w:rsid w:val="0D4885FD"/>
    <w:rsid w:val="0D5D3FB3"/>
    <w:rsid w:val="0D79A170"/>
    <w:rsid w:val="0D952527"/>
    <w:rsid w:val="0DBEEE29"/>
    <w:rsid w:val="0DC3DC23"/>
    <w:rsid w:val="0DE327E1"/>
    <w:rsid w:val="0DEEC0E1"/>
    <w:rsid w:val="0E12A406"/>
    <w:rsid w:val="0E299C35"/>
    <w:rsid w:val="0E433199"/>
    <w:rsid w:val="0E5E7156"/>
    <w:rsid w:val="0E61F673"/>
    <w:rsid w:val="0E67C3C5"/>
    <w:rsid w:val="0EAD8D37"/>
    <w:rsid w:val="0ED171CC"/>
    <w:rsid w:val="0EFB9AF0"/>
    <w:rsid w:val="0F059F0E"/>
    <w:rsid w:val="0FC99760"/>
    <w:rsid w:val="100B5E48"/>
    <w:rsid w:val="10411214"/>
    <w:rsid w:val="108212B4"/>
    <w:rsid w:val="10C5EF55"/>
    <w:rsid w:val="115A0FBE"/>
    <w:rsid w:val="118C6108"/>
    <w:rsid w:val="119F21A8"/>
    <w:rsid w:val="11A30947"/>
    <w:rsid w:val="11C45497"/>
    <w:rsid w:val="11D24341"/>
    <w:rsid w:val="11EA5E90"/>
    <w:rsid w:val="12353801"/>
    <w:rsid w:val="12392163"/>
    <w:rsid w:val="12413528"/>
    <w:rsid w:val="12A15369"/>
    <w:rsid w:val="13088B6B"/>
    <w:rsid w:val="130EE4C6"/>
    <w:rsid w:val="13329FFA"/>
    <w:rsid w:val="1346816B"/>
    <w:rsid w:val="135212EF"/>
    <w:rsid w:val="13765816"/>
    <w:rsid w:val="13D91031"/>
    <w:rsid w:val="13E287D4"/>
    <w:rsid w:val="143A97FA"/>
    <w:rsid w:val="144C33EE"/>
    <w:rsid w:val="1476501C"/>
    <w:rsid w:val="14ADF85F"/>
    <w:rsid w:val="14C6C8C7"/>
    <w:rsid w:val="14CB504D"/>
    <w:rsid w:val="154515F1"/>
    <w:rsid w:val="15B34A6C"/>
    <w:rsid w:val="15E73A06"/>
    <w:rsid w:val="15FEB8A1"/>
    <w:rsid w:val="16181A4D"/>
    <w:rsid w:val="166AD6CE"/>
    <w:rsid w:val="166F013C"/>
    <w:rsid w:val="16BC44F6"/>
    <w:rsid w:val="16BC7F2D"/>
    <w:rsid w:val="16CC2102"/>
    <w:rsid w:val="16D693BC"/>
    <w:rsid w:val="1740FF9B"/>
    <w:rsid w:val="175254B3"/>
    <w:rsid w:val="175B3740"/>
    <w:rsid w:val="1765A4B4"/>
    <w:rsid w:val="17830A67"/>
    <w:rsid w:val="178502A5"/>
    <w:rsid w:val="178FEB03"/>
    <w:rsid w:val="17B8C84E"/>
    <w:rsid w:val="185451AE"/>
    <w:rsid w:val="18A4B38B"/>
    <w:rsid w:val="18E893B2"/>
    <w:rsid w:val="18F76C90"/>
    <w:rsid w:val="191EF712"/>
    <w:rsid w:val="1940C1DB"/>
    <w:rsid w:val="195CA00F"/>
    <w:rsid w:val="19809017"/>
    <w:rsid w:val="199CA80E"/>
    <w:rsid w:val="19B73C71"/>
    <w:rsid w:val="1A11155B"/>
    <w:rsid w:val="1A11C952"/>
    <w:rsid w:val="1A1DE14E"/>
    <w:rsid w:val="1A4851B5"/>
    <w:rsid w:val="1A50A5A2"/>
    <w:rsid w:val="1AAB3AD4"/>
    <w:rsid w:val="1AD2C36E"/>
    <w:rsid w:val="1AF3C576"/>
    <w:rsid w:val="1B0B3F82"/>
    <w:rsid w:val="1B8C2E99"/>
    <w:rsid w:val="1B8FB619"/>
    <w:rsid w:val="1BA750E7"/>
    <w:rsid w:val="1BB44864"/>
    <w:rsid w:val="1C11AE19"/>
    <w:rsid w:val="1C5697D4"/>
    <w:rsid w:val="1C60614E"/>
    <w:rsid w:val="1C6DEB14"/>
    <w:rsid w:val="1D353B09"/>
    <w:rsid w:val="1D61E19C"/>
    <w:rsid w:val="1D7FC66D"/>
    <w:rsid w:val="1D84E303"/>
    <w:rsid w:val="1DB7BB0C"/>
    <w:rsid w:val="1DCE52F2"/>
    <w:rsid w:val="1E088FB6"/>
    <w:rsid w:val="1E3E756B"/>
    <w:rsid w:val="1E6D74AA"/>
    <w:rsid w:val="1E925C02"/>
    <w:rsid w:val="1EF6049A"/>
    <w:rsid w:val="1F0E0E5F"/>
    <w:rsid w:val="1F1BC2D8"/>
    <w:rsid w:val="1FA3AEF8"/>
    <w:rsid w:val="1FFA2BC4"/>
    <w:rsid w:val="2085E9D4"/>
    <w:rsid w:val="209CA56F"/>
    <w:rsid w:val="215B5160"/>
    <w:rsid w:val="217A5590"/>
    <w:rsid w:val="21A92B79"/>
    <w:rsid w:val="21ABABC4"/>
    <w:rsid w:val="21E1B1AA"/>
    <w:rsid w:val="221662DD"/>
    <w:rsid w:val="22306FD8"/>
    <w:rsid w:val="22492866"/>
    <w:rsid w:val="225353A2"/>
    <w:rsid w:val="225B5120"/>
    <w:rsid w:val="226D59EC"/>
    <w:rsid w:val="22CFA2D2"/>
    <w:rsid w:val="22D386E4"/>
    <w:rsid w:val="2319A143"/>
    <w:rsid w:val="2383C276"/>
    <w:rsid w:val="23918B71"/>
    <w:rsid w:val="2399B6A2"/>
    <w:rsid w:val="23BC8F88"/>
    <w:rsid w:val="23EFDB23"/>
    <w:rsid w:val="24525DCF"/>
    <w:rsid w:val="249FF6DA"/>
    <w:rsid w:val="24C3527C"/>
    <w:rsid w:val="24D50D3D"/>
    <w:rsid w:val="24E50E2B"/>
    <w:rsid w:val="2509893F"/>
    <w:rsid w:val="25274D2F"/>
    <w:rsid w:val="2572A3EA"/>
    <w:rsid w:val="25AEF727"/>
    <w:rsid w:val="25B6DA64"/>
    <w:rsid w:val="25D3F2FF"/>
    <w:rsid w:val="2603B469"/>
    <w:rsid w:val="26489901"/>
    <w:rsid w:val="264A90C1"/>
    <w:rsid w:val="267DA4E3"/>
    <w:rsid w:val="2682F8F0"/>
    <w:rsid w:val="26DEED18"/>
    <w:rsid w:val="273743E8"/>
    <w:rsid w:val="27BC83F7"/>
    <w:rsid w:val="27CD38C5"/>
    <w:rsid w:val="27D7979C"/>
    <w:rsid w:val="283123BB"/>
    <w:rsid w:val="28C5D06A"/>
    <w:rsid w:val="28D7C632"/>
    <w:rsid w:val="29157DE0"/>
    <w:rsid w:val="291DD4F1"/>
    <w:rsid w:val="293EE456"/>
    <w:rsid w:val="29496291"/>
    <w:rsid w:val="295C3A3C"/>
    <w:rsid w:val="29694D01"/>
    <w:rsid w:val="29EF50BC"/>
    <w:rsid w:val="29EFE325"/>
    <w:rsid w:val="29F2792C"/>
    <w:rsid w:val="29F325FC"/>
    <w:rsid w:val="2A5FDF7A"/>
    <w:rsid w:val="2AA31777"/>
    <w:rsid w:val="2AB8F433"/>
    <w:rsid w:val="2ACBA05A"/>
    <w:rsid w:val="2AD9CD34"/>
    <w:rsid w:val="2AEEEEA3"/>
    <w:rsid w:val="2AFE1E15"/>
    <w:rsid w:val="2B0CE658"/>
    <w:rsid w:val="2B192502"/>
    <w:rsid w:val="2B34F43E"/>
    <w:rsid w:val="2B930B75"/>
    <w:rsid w:val="2B9D894C"/>
    <w:rsid w:val="2BE3A978"/>
    <w:rsid w:val="2C023366"/>
    <w:rsid w:val="2C140CBA"/>
    <w:rsid w:val="2C248C6E"/>
    <w:rsid w:val="2C33F645"/>
    <w:rsid w:val="2CA515D5"/>
    <w:rsid w:val="2CB3EA21"/>
    <w:rsid w:val="2CC1671F"/>
    <w:rsid w:val="2D10E134"/>
    <w:rsid w:val="2D4739EA"/>
    <w:rsid w:val="2D5402E9"/>
    <w:rsid w:val="2D6F29D0"/>
    <w:rsid w:val="2D72DBBC"/>
    <w:rsid w:val="2DF7C3D5"/>
    <w:rsid w:val="2E125579"/>
    <w:rsid w:val="2E12FB9B"/>
    <w:rsid w:val="2E1DE943"/>
    <w:rsid w:val="2E4E8B07"/>
    <w:rsid w:val="2E5D3780"/>
    <w:rsid w:val="2EA8A1B3"/>
    <w:rsid w:val="2F62D4AE"/>
    <w:rsid w:val="2F72DACA"/>
    <w:rsid w:val="2FBBE12F"/>
    <w:rsid w:val="2FC5CB57"/>
    <w:rsid w:val="2FD84AAA"/>
    <w:rsid w:val="302D4129"/>
    <w:rsid w:val="3045C85E"/>
    <w:rsid w:val="305647F4"/>
    <w:rsid w:val="30667C98"/>
    <w:rsid w:val="31200702"/>
    <w:rsid w:val="314D3755"/>
    <w:rsid w:val="315A3F8B"/>
    <w:rsid w:val="31737CBC"/>
    <w:rsid w:val="31A90A27"/>
    <w:rsid w:val="31BD9F2E"/>
    <w:rsid w:val="3203EFE4"/>
    <w:rsid w:val="321DD329"/>
    <w:rsid w:val="327174EA"/>
    <w:rsid w:val="32A337C9"/>
    <w:rsid w:val="32B88EEE"/>
    <w:rsid w:val="33031C82"/>
    <w:rsid w:val="332C6C83"/>
    <w:rsid w:val="3330A8A3"/>
    <w:rsid w:val="33389629"/>
    <w:rsid w:val="33AED058"/>
    <w:rsid w:val="33B09675"/>
    <w:rsid w:val="33B67B6E"/>
    <w:rsid w:val="33C06132"/>
    <w:rsid w:val="33CCD6F7"/>
    <w:rsid w:val="347CD940"/>
    <w:rsid w:val="349EECE3"/>
    <w:rsid w:val="34CBE7F7"/>
    <w:rsid w:val="352A15A4"/>
    <w:rsid w:val="356422A5"/>
    <w:rsid w:val="35D0602E"/>
    <w:rsid w:val="35E3DEAF"/>
    <w:rsid w:val="362BE5EA"/>
    <w:rsid w:val="36371AFA"/>
    <w:rsid w:val="363DDADF"/>
    <w:rsid w:val="367036EB"/>
    <w:rsid w:val="36B2688F"/>
    <w:rsid w:val="370786B2"/>
    <w:rsid w:val="377B9DE3"/>
    <w:rsid w:val="37B91A49"/>
    <w:rsid w:val="37C9810F"/>
    <w:rsid w:val="37DDC092"/>
    <w:rsid w:val="37E49F57"/>
    <w:rsid w:val="380FC49E"/>
    <w:rsid w:val="38220780"/>
    <w:rsid w:val="383CDD60"/>
    <w:rsid w:val="38481AC6"/>
    <w:rsid w:val="38DB8B6F"/>
    <w:rsid w:val="38FD6C5F"/>
    <w:rsid w:val="39725E06"/>
    <w:rsid w:val="39AD96E3"/>
    <w:rsid w:val="39F1D659"/>
    <w:rsid w:val="3A2A4A75"/>
    <w:rsid w:val="3A456360"/>
    <w:rsid w:val="3A63B6FF"/>
    <w:rsid w:val="3A97EFC6"/>
    <w:rsid w:val="3AB14740"/>
    <w:rsid w:val="3ACB07F2"/>
    <w:rsid w:val="3ADF2A83"/>
    <w:rsid w:val="3AE2072F"/>
    <w:rsid w:val="3AE93F0C"/>
    <w:rsid w:val="3B2756C4"/>
    <w:rsid w:val="3B2A7FB1"/>
    <w:rsid w:val="3B39B9A6"/>
    <w:rsid w:val="3B3D9DB3"/>
    <w:rsid w:val="3B45482A"/>
    <w:rsid w:val="3B506437"/>
    <w:rsid w:val="3B56BA70"/>
    <w:rsid w:val="3BB94AC1"/>
    <w:rsid w:val="3C16551E"/>
    <w:rsid w:val="3C185730"/>
    <w:rsid w:val="3C3579DD"/>
    <w:rsid w:val="3C48E01C"/>
    <w:rsid w:val="3C8F5284"/>
    <w:rsid w:val="3CA9FEC8"/>
    <w:rsid w:val="3CAC8A6F"/>
    <w:rsid w:val="3CBC2105"/>
    <w:rsid w:val="3CD01676"/>
    <w:rsid w:val="3CE0ECA6"/>
    <w:rsid w:val="3D0C7D58"/>
    <w:rsid w:val="3D5DAE8B"/>
    <w:rsid w:val="3D674378"/>
    <w:rsid w:val="3D6BFE41"/>
    <w:rsid w:val="3D896232"/>
    <w:rsid w:val="3D9475CF"/>
    <w:rsid w:val="3DAB7FF4"/>
    <w:rsid w:val="3DAEFC92"/>
    <w:rsid w:val="3DF5C427"/>
    <w:rsid w:val="3E8EC227"/>
    <w:rsid w:val="3EE970AA"/>
    <w:rsid w:val="3F33E1B3"/>
    <w:rsid w:val="3F379780"/>
    <w:rsid w:val="3F39921C"/>
    <w:rsid w:val="3F4549A7"/>
    <w:rsid w:val="3F6AD487"/>
    <w:rsid w:val="40109073"/>
    <w:rsid w:val="403600BC"/>
    <w:rsid w:val="403769C8"/>
    <w:rsid w:val="409EE43A"/>
    <w:rsid w:val="40C1FBF8"/>
    <w:rsid w:val="4106CDEE"/>
    <w:rsid w:val="414295F4"/>
    <w:rsid w:val="41706355"/>
    <w:rsid w:val="4194C907"/>
    <w:rsid w:val="420D6E74"/>
    <w:rsid w:val="42549357"/>
    <w:rsid w:val="425849C8"/>
    <w:rsid w:val="42A50BF4"/>
    <w:rsid w:val="42BC5925"/>
    <w:rsid w:val="42DA802B"/>
    <w:rsid w:val="42DEA602"/>
    <w:rsid w:val="43122E7E"/>
    <w:rsid w:val="432DFCBC"/>
    <w:rsid w:val="4338B690"/>
    <w:rsid w:val="43523DDE"/>
    <w:rsid w:val="4362334A"/>
    <w:rsid w:val="4365F65B"/>
    <w:rsid w:val="4370917E"/>
    <w:rsid w:val="43A6A1BB"/>
    <w:rsid w:val="43BE690D"/>
    <w:rsid w:val="44EA8A54"/>
    <w:rsid w:val="44FFEB36"/>
    <w:rsid w:val="450BE101"/>
    <w:rsid w:val="45368AFC"/>
    <w:rsid w:val="456FED84"/>
    <w:rsid w:val="45793D8F"/>
    <w:rsid w:val="457FC3CC"/>
    <w:rsid w:val="458FAB43"/>
    <w:rsid w:val="45AD1135"/>
    <w:rsid w:val="45CC94E4"/>
    <w:rsid w:val="460E7DE5"/>
    <w:rsid w:val="461A27C0"/>
    <w:rsid w:val="4645680F"/>
    <w:rsid w:val="4699D40C"/>
    <w:rsid w:val="46AA1172"/>
    <w:rsid w:val="47129028"/>
    <w:rsid w:val="472B7BA4"/>
    <w:rsid w:val="473EA558"/>
    <w:rsid w:val="47842339"/>
    <w:rsid w:val="48016DDF"/>
    <w:rsid w:val="48185DDB"/>
    <w:rsid w:val="4844AB5C"/>
    <w:rsid w:val="4858A193"/>
    <w:rsid w:val="488E65E9"/>
    <w:rsid w:val="48945806"/>
    <w:rsid w:val="48A81A2B"/>
    <w:rsid w:val="48C510A1"/>
    <w:rsid w:val="491E68F7"/>
    <w:rsid w:val="494BBA3E"/>
    <w:rsid w:val="4971B1A7"/>
    <w:rsid w:val="49D727E2"/>
    <w:rsid w:val="49F502F7"/>
    <w:rsid w:val="4A2B702E"/>
    <w:rsid w:val="4A35C275"/>
    <w:rsid w:val="4A435EA7"/>
    <w:rsid w:val="4A51DD42"/>
    <w:rsid w:val="4A7B3E9E"/>
    <w:rsid w:val="4AC4CA22"/>
    <w:rsid w:val="4AD6929B"/>
    <w:rsid w:val="4B010577"/>
    <w:rsid w:val="4B541CD2"/>
    <w:rsid w:val="4B546430"/>
    <w:rsid w:val="4BC606AB"/>
    <w:rsid w:val="4BE68199"/>
    <w:rsid w:val="4C15D40A"/>
    <w:rsid w:val="4C22DE7E"/>
    <w:rsid w:val="4C589E2E"/>
    <w:rsid w:val="4C7A8F39"/>
    <w:rsid w:val="4CAC3A75"/>
    <w:rsid w:val="4CD64746"/>
    <w:rsid w:val="4D637EC4"/>
    <w:rsid w:val="4D837F07"/>
    <w:rsid w:val="4DA2878D"/>
    <w:rsid w:val="4DC84949"/>
    <w:rsid w:val="4E70AF63"/>
    <w:rsid w:val="4EA55C66"/>
    <w:rsid w:val="4ED6A8D0"/>
    <w:rsid w:val="4F3530FF"/>
    <w:rsid w:val="4F368D89"/>
    <w:rsid w:val="4F53F6CC"/>
    <w:rsid w:val="5022D848"/>
    <w:rsid w:val="5025C888"/>
    <w:rsid w:val="5027629A"/>
    <w:rsid w:val="50314639"/>
    <w:rsid w:val="5040B652"/>
    <w:rsid w:val="50455440"/>
    <w:rsid w:val="505D51FB"/>
    <w:rsid w:val="50727931"/>
    <w:rsid w:val="50847E51"/>
    <w:rsid w:val="509499E8"/>
    <w:rsid w:val="50C43A1B"/>
    <w:rsid w:val="50EFDF1A"/>
    <w:rsid w:val="511CB3AA"/>
    <w:rsid w:val="51547D57"/>
    <w:rsid w:val="515861C7"/>
    <w:rsid w:val="515B1403"/>
    <w:rsid w:val="515E771C"/>
    <w:rsid w:val="51A95F5C"/>
    <w:rsid w:val="51F5D72A"/>
    <w:rsid w:val="5200114C"/>
    <w:rsid w:val="52114724"/>
    <w:rsid w:val="5275EAE9"/>
    <w:rsid w:val="5298FE4F"/>
    <w:rsid w:val="52A3A7F2"/>
    <w:rsid w:val="52AFBE09"/>
    <w:rsid w:val="52B2795A"/>
    <w:rsid w:val="5332E270"/>
    <w:rsid w:val="534DFD17"/>
    <w:rsid w:val="5379122D"/>
    <w:rsid w:val="53B81CB3"/>
    <w:rsid w:val="53E177EC"/>
    <w:rsid w:val="5439E32E"/>
    <w:rsid w:val="54834052"/>
    <w:rsid w:val="5486050D"/>
    <w:rsid w:val="548EE91F"/>
    <w:rsid w:val="54ACED0A"/>
    <w:rsid w:val="54D70E14"/>
    <w:rsid w:val="5517BE44"/>
    <w:rsid w:val="5539303C"/>
    <w:rsid w:val="5558B0E4"/>
    <w:rsid w:val="55C22057"/>
    <w:rsid w:val="55DB48B4"/>
    <w:rsid w:val="56038751"/>
    <w:rsid w:val="56477B4E"/>
    <w:rsid w:val="5648BD6B"/>
    <w:rsid w:val="567F43CE"/>
    <w:rsid w:val="5690EADC"/>
    <w:rsid w:val="56BD9A26"/>
    <w:rsid w:val="5706A547"/>
    <w:rsid w:val="5708B952"/>
    <w:rsid w:val="5751F867"/>
    <w:rsid w:val="57FE694C"/>
    <w:rsid w:val="582D06AA"/>
    <w:rsid w:val="5836DB59"/>
    <w:rsid w:val="5844B4DF"/>
    <w:rsid w:val="5871206B"/>
    <w:rsid w:val="58A489B3"/>
    <w:rsid w:val="58D6A6E4"/>
    <w:rsid w:val="58E387E5"/>
    <w:rsid w:val="58E55D55"/>
    <w:rsid w:val="5947BC01"/>
    <w:rsid w:val="594A4B4F"/>
    <w:rsid w:val="594E123A"/>
    <w:rsid w:val="59637BE6"/>
    <w:rsid w:val="59EE04B0"/>
    <w:rsid w:val="59F18210"/>
    <w:rsid w:val="59F9A0A5"/>
    <w:rsid w:val="5A0A7ACE"/>
    <w:rsid w:val="5A0EF106"/>
    <w:rsid w:val="5A3A1B68"/>
    <w:rsid w:val="5A794030"/>
    <w:rsid w:val="5A9BDCA9"/>
    <w:rsid w:val="5AA9ADA3"/>
    <w:rsid w:val="5AB4497D"/>
    <w:rsid w:val="5AB639B7"/>
    <w:rsid w:val="5AC1C8BB"/>
    <w:rsid w:val="5AF281D6"/>
    <w:rsid w:val="5B294459"/>
    <w:rsid w:val="5B8C6038"/>
    <w:rsid w:val="5BFDF19E"/>
    <w:rsid w:val="5C09B97F"/>
    <w:rsid w:val="5C151091"/>
    <w:rsid w:val="5C481210"/>
    <w:rsid w:val="5C754263"/>
    <w:rsid w:val="5CD8DE9D"/>
    <w:rsid w:val="5CDFAEF0"/>
    <w:rsid w:val="5D0F8687"/>
    <w:rsid w:val="5D179630"/>
    <w:rsid w:val="5D58E9BF"/>
    <w:rsid w:val="5D66BA5D"/>
    <w:rsid w:val="5D802DD3"/>
    <w:rsid w:val="5DB239DA"/>
    <w:rsid w:val="5DB8CE78"/>
    <w:rsid w:val="5DD64468"/>
    <w:rsid w:val="5DE6EBD9"/>
    <w:rsid w:val="5E419B58"/>
    <w:rsid w:val="5E83ABFF"/>
    <w:rsid w:val="5EADF43A"/>
    <w:rsid w:val="5EF4BA20"/>
    <w:rsid w:val="5F2B1668"/>
    <w:rsid w:val="5F3F8C07"/>
    <w:rsid w:val="5F61E895"/>
    <w:rsid w:val="5F68DB68"/>
    <w:rsid w:val="5F7B0EE9"/>
    <w:rsid w:val="5FCDCBCD"/>
    <w:rsid w:val="5FEF9FB1"/>
    <w:rsid w:val="601F7C60"/>
    <w:rsid w:val="60489EC5"/>
    <w:rsid w:val="604B9BF9"/>
    <w:rsid w:val="609FEC23"/>
    <w:rsid w:val="60E881B4"/>
    <w:rsid w:val="60F9A429"/>
    <w:rsid w:val="60FB511D"/>
    <w:rsid w:val="61626FCC"/>
    <w:rsid w:val="61DFA35D"/>
    <w:rsid w:val="61F678A0"/>
    <w:rsid w:val="6203C8AE"/>
    <w:rsid w:val="62100020"/>
    <w:rsid w:val="6267388D"/>
    <w:rsid w:val="627FE628"/>
    <w:rsid w:val="62845215"/>
    <w:rsid w:val="62B576A8"/>
    <w:rsid w:val="62F87F9E"/>
    <w:rsid w:val="6311ADAF"/>
    <w:rsid w:val="6326068F"/>
    <w:rsid w:val="634196C5"/>
    <w:rsid w:val="6356D04B"/>
    <w:rsid w:val="635EB619"/>
    <w:rsid w:val="63944B3D"/>
    <w:rsid w:val="63FD05EE"/>
    <w:rsid w:val="6414A977"/>
    <w:rsid w:val="641C315B"/>
    <w:rsid w:val="641E1EE5"/>
    <w:rsid w:val="642EA1B2"/>
    <w:rsid w:val="644C690B"/>
    <w:rsid w:val="64559C1D"/>
    <w:rsid w:val="6495D8FA"/>
    <w:rsid w:val="649B20A9"/>
    <w:rsid w:val="64B6FE42"/>
    <w:rsid w:val="64C310D4"/>
    <w:rsid w:val="64E4C9FA"/>
    <w:rsid w:val="64F2DE72"/>
    <w:rsid w:val="65219C7E"/>
    <w:rsid w:val="6528CCDC"/>
    <w:rsid w:val="6537A033"/>
    <w:rsid w:val="657F316F"/>
    <w:rsid w:val="65C10ACE"/>
    <w:rsid w:val="65CB6299"/>
    <w:rsid w:val="65F1C6B9"/>
    <w:rsid w:val="6627208B"/>
    <w:rsid w:val="663B6878"/>
    <w:rsid w:val="66416776"/>
    <w:rsid w:val="665DA751"/>
    <w:rsid w:val="6687FFED"/>
    <w:rsid w:val="66E27205"/>
    <w:rsid w:val="66FB95EC"/>
    <w:rsid w:val="674A896F"/>
    <w:rsid w:val="676B023C"/>
    <w:rsid w:val="67A8A3BC"/>
    <w:rsid w:val="67C01D8F"/>
    <w:rsid w:val="67DF0279"/>
    <w:rsid w:val="67F0D7AB"/>
    <w:rsid w:val="67F977B2"/>
    <w:rsid w:val="680188EA"/>
    <w:rsid w:val="680FD9C3"/>
    <w:rsid w:val="681CF56E"/>
    <w:rsid w:val="68257BBA"/>
    <w:rsid w:val="6885A4DE"/>
    <w:rsid w:val="689B9C66"/>
    <w:rsid w:val="68BBD82B"/>
    <w:rsid w:val="68F66F8D"/>
    <w:rsid w:val="69045523"/>
    <w:rsid w:val="696890E2"/>
    <w:rsid w:val="69705A91"/>
    <w:rsid w:val="6A1D4EC6"/>
    <w:rsid w:val="6A2CC60B"/>
    <w:rsid w:val="6A31CD73"/>
    <w:rsid w:val="6A376CC7"/>
    <w:rsid w:val="6A3A6A59"/>
    <w:rsid w:val="6A71E703"/>
    <w:rsid w:val="6A76532C"/>
    <w:rsid w:val="6A7A4237"/>
    <w:rsid w:val="6A90BDC9"/>
    <w:rsid w:val="6AABF6B3"/>
    <w:rsid w:val="6AE5AFBB"/>
    <w:rsid w:val="6AEC4C34"/>
    <w:rsid w:val="6AF61925"/>
    <w:rsid w:val="6AF70C2A"/>
    <w:rsid w:val="6B1B4B29"/>
    <w:rsid w:val="6B31880F"/>
    <w:rsid w:val="6B3E85F1"/>
    <w:rsid w:val="6B81721D"/>
    <w:rsid w:val="6BDBAAB7"/>
    <w:rsid w:val="6BE7ABDD"/>
    <w:rsid w:val="6C3321E1"/>
    <w:rsid w:val="6C6F08F9"/>
    <w:rsid w:val="6C9AF895"/>
    <w:rsid w:val="6CCCE8D5"/>
    <w:rsid w:val="6CE4C7FA"/>
    <w:rsid w:val="6CF06691"/>
    <w:rsid w:val="6D114881"/>
    <w:rsid w:val="6D398FB6"/>
    <w:rsid w:val="6D4BFE11"/>
    <w:rsid w:val="6D4EBD64"/>
    <w:rsid w:val="6DC0ABC8"/>
    <w:rsid w:val="6DC298CF"/>
    <w:rsid w:val="6DF52206"/>
    <w:rsid w:val="6E087F86"/>
    <w:rsid w:val="6E0A3DBB"/>
    <w:rsid w:val="6E92C772"/>
    <w:rsid w:val="6EA902E9"/>
    <w:rsid w:val="6EF22BFA"/>
    <w:rsid w:val="6F139538"/>
    <w:rsid w:val="6F52E9CD"/>
    <w:rsid w:val="6F57A45F"/>
    <w:rsid w:val="6F5E6930"/>
    <w:rsid w:val="6F5E8C44"/>
    <w:rsid w:val="6FD79E23"/>
    <w:rsid w:val="6FE811A6"/>
    <w:rsid w:val="6FF73033"/>
    <w:rsid w:val="7062845F"/>
    <w:rsid w:val="70805541"/>
    <w:rsid w:val="70A8BBEF"/>
    <w:rsid w:val="714A7F3D"/>
    <w:rsid w:val="71980720"/>
    <w:rsid w:val="71D72AED"/>
    <w:rsid w:val="71F67343"/>
    <w:rsid w:val="71F92AB5"/>
    <w:rsid w:val="720763CF"/>
    <w:rsid w:val="7298F403"/>
    <w:rsid w:val="72A26365"/>
    <w:rsid w:val="72AF0089"/>
    <w:rsid w:val="7326C939"/>
    <w:rsid w:val="736354DE"/>
    <w:rsid w:val="7395093D"/>
    <w:rsid w:val="73A1B900"/>
    <w:rsid w:val="73FADF1B"/>
    <w:rsid w:val="7417FED3"/>
    <w:rsid w:val="741D2A4C"/>
    <w:rsid w:val="74450133"/>
    <w:rsid w:val="748D29C6"/>
    <w:rsid w:val="748F3467"/>
    <w:rsid w:val="74A38720"/>
    <w:rsid w:val="74B8E9A3"/>
    <w:rsid w:val="74E20A07"/>
    <w:rsid w:val="74FF5108"/>
    <w:rsid w:val="754BEA23"/>
    <w:rsid w:val="75597AC0"/>
    <w:rsid w:val="75989AF0"/>
    <w:rsid w:val="75A6D40A"/>
    <w:rsid w:val="75BE19EC"/>
    <w:rsid w:val="75F36F1D"/>
    <w:rsid w:val="763A6336"/>
    <w:rsid w:val="767EF851"/>
    <w:rsid w:val="769748D7"/>
    <w:rsid w:val="76D927EC"/>
    <w:rsid w:val="770245E8"/>
    <w:rsid w:val="7734374D"/>
    <w:rsid w:val="77435FAD"/>
    <w:rsid w:val="77AE20CE"/>
    <w:rsid w:val="77E23B12"/>
    <w:rsid w:val="77E9C951"/>
    <w:rsid w:val="78744F89"/>
    <w:rsid w:val="78758D2A"/>
    <w:rsid w:val="78911B82"/>
    <w:rsid w:val="7894684B"/>
    <w:rsid w:val="78AA9CF3"/>
    <w:rsid w:val="78C53CFB"/>
    <w:rsid w:val="78DD6AF1"/>
    <w:rsid w:val="79035E6F"/>
    <w:rsid w:val="790CAE7A"/>
    <w:rsid w:val="792FEC27"/>
    <w:rsid w:val="7934D9A9"/>
    <w:rsid w:val="793B206A"/>
    <w:rsid w:val="79C24868"/>
    <w:rsid w:val="79E5DE46"/>
    <w:rsid w:val="7A204892"/>
    <w:rsid w:val="7A3069A0"/>
    <w:rsid w:val="7AA3FE4A"/>
    <w:rsid w:val="7AB0E358"/>
    <w:rsid w:val="7AE5C190"/>
    <w:rsid w:val="7BA1383D"/>
    <w:rsid w:val="7BC54341"/>
    <w:rsid w:val="7BEE8FEE"/>
    <w:rsid w:val="7C109765"/>
    <w:rsid w:val="7C68124A"/>
    <w:rsid w:val="7C7BD2D3"/>
    <w:rsid w:val="7C8191F1"/>
    <w:rsid w:val="7CED61FE"/>
    <w:rsid w:val="7D3F0F53"/>
    <w:rsid w:val="7D46E007"/>
    <w:rsid w:val="7D473A80"/>
    <w:rsid w:val="7D5B4A41"/>
    <w:rsid w:val="7D679432"/>
    <w:rsid w:val="7DBBEC60"/>
    <w:rsid w:val="7DD612C2"/>
    <w:rsid w:val="7EBFB0A2"/>
    <w:rsid w:val="7F2770DF"/>
    <w:rsid w:val="7F553128"/>
    <w:rsid w:val="7F612CF9"/>
    <w:rsid w:val="7F82944C"/>
    <w:rsid w:val="7FB932B3"/>
    <w:rsid w:val="7FBACA0B"/>
    <w:rsid w:val="7FC7586A"/>
    <w:rsid w:val="7FD3CFA3"/>
    <w:rsid w:val="7FD605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ger.ac.uk/programme/tree-of-lif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D3E54B-5562-4CEE-8A94-6850A0D13501}"/>
</file>

<file path=docProps/app.xml><?xml version="1.0" encoding="utf-8"?>
<Properties xmlns="http://schemas.openxmlformats.org/officeDocument/2006/extended-properties" xmlns:vt="http://schemas.openxmlformats.org/officeDocument/2006/docPropsVTypes">
  <Template>Normal.dotm</Template>
  <TotalTime>1</TotalTime>
  <Pages>5</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22</cp:revision>
  <dcterms:created xsi:type="dcterms:W3CDTF">2021-07-01T16:19:00Z</dcterms:created>
  <dcterms:modified xsi:type="dcterms:W3CDTF">2021-09-07T15:13:00Z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