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7FB932B3" w:rsidP="7FD3CFA3" w:rsidRDefault="3EE970AA" w14:paraId="44A182B6" w14:textId="61097C17">
      <w:r w:rsidRPr="7FD3CFA3">
        <w:rPr>
          <w:rStyle w:val="TitleChar"/>
        </w:rPr>
        <w:t>PI profile</w:t>
      </w:r>
    </w:p>
    <w:p w:rsidRPr="00904427" w:rsidR="00904427" w:rsidP="18F82D1B" w:rsidRDefault="4827F740" w14:paraId="1C117097" w14:textId="4DE1777F">
      <w:pPr>
        <w:pStyle w:val="Heading2"/>
        <w:rPr>
          <w:sz w:val="28"/>
          <w:szCs w:val="28"/>
        </w:rPr>
      </w:pPr>
      <w:r w:rsidRPr="18F82D1B">
        <w:rPr>
          <w:sz w:val="28"/>
          <w:szCs w:val="28"/>
        </w:rPr>
        <w:t>Tom</w:t>
      </w:r>
      <w:r w:rsidRPr="18F82D1B" w:rsidR="00D461D2">
        <w:rPr>
          <w:sz w:val="28"/>
          <w:szCs w:val="28"/>
        </w:rPr>
        <w:t xml:space="preserve"> </w:t>
      </w:r>
      <w:r w:rsidRPr="18F82D1B" w:rsidR="7F00061D">
        <w:rPr>
          <w:sz w:val="28"/>
          <w:szCs w:val="28"/>
        </w:rPr>
        <w:t>Milne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546"/>
        <w:gridCol w:w="6469"/>
      </w:tblGrid>
      <w:tr w:rsidR="7FB932B3" w:rsidTr="3092D80A" w14:paraId="797766DF" w14:textId="77777777">
        <w:tc>
          <w:tcPr>
            <w:tcW w:w="2546" w:type="dxa"/>
            <w:tcMar/>
          </w:tcPr>
          <w:p w:rsidR="582D06AA" w:rsidP="00DB1939" w:rsidRDefault="700F0EF4" w14:paraId="740EF19B" w14:textId="20C2D3FA">
            <w:r>
              <w:rPr>
                <w:noProof/>
              </w:rPr>
              <w:drawing>
                <wp:inline distT="0" distB="0" distL="0" distR="0" wp14:anchorId="356B6E6A" wp14:editId="2DE9AF8E">
                  <wp:extent cx="1476375" cy="1476375"/>
                  <wp:effectExtent l="0" t="0" r="0" b="0"/>
                  <wp:docPr id="1911672187" name="Picture 191167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tc>
        <w:tc>
          <w:tcPr>
            <w:tcW w:w="6469" w:type="dxa"/>
            <w:tcMar/>
            <w:vAlign w:val="center"/>
          </w:tcPr>
          <w:p w:rsidR="07F49568" w:rsidP="18F82D1B" w:rsidRDefault="07F49568" w14:paraId="5870413B" w14:textId="71688B62">
            <w:pPr>
              <w:spacing w:line="259" w:lineRule="auto"/>
              <w:rPr>
                <w:rFonts w:ascii="Calibri" w:hAnsi="Calibri" w:eastAsia="Calibri" w:cs="Calibri"/>
                <w:b/>
                <w:bCs/>
              </w:rPr>
            </w:pPr>
            <w:r w:rsidRPr="18F82D1B">
              <w:rPr>
                <w:rFonts w:ascii="Calibri" w:hAnsi="Calibri" w:eastAsia="Calibri" w:cs="Calibri"/>
                <w:b/>
                <w:bCs/>
              </w:rPr>
              <w:t xml:space="preserve">Dr. </w:t>
            </w:r>
            <w:r w:rsidRPr="18F82D1B" w:rsidR="7A9D25F3">
              <w:rPr>
                <w:rFonts w:ascii="Calibri" w:hAnsi="Calibri" w:eastAsia="Calibri" w:cs="Calibri"/>
                <w:b/>
                <w:bCs/>
              </w:rPr>
              <w:t>Thomas Milne</w:t>
            </w:r>
          </w:p>
          <w:p w:rsidR="7FB932B3" w:rsidP="18F82D1B" w:rsidRDefault="7FB932B3" w14:paraId="6A690A00" w14:textId="17245E16">
            <w:pPr>
              <w:rPr>
                <w:rFonts w:ascii="Arial" w:hAnsi="Arial" w:eastAsia="Arial" w:cs="Arial"/>
                <w:color w:val="000000" w:themeColor="text1"/>
                <w:sz w:val="20"/>
                <w:szCs w:val="20"/>
              </w:rPr>
            </w:pPr>
            <w:r w:rsidRPr="3092D80A" w:rsidR="7FB932B3">
              <w:rPr>
                <w:rFonts w:ascii="Calibri" w:hAnsi="Calibri" w:eastAsia="Calibri" w:cs="Calibri"/>
                <w:b w:val="1"/>
                <w:bCs w:val="1"/>
              </w:rPr>
              <w:t>Titles</w:t>
            </w:r>
            <w:r w:rsidRPr="3092D80A" w:rsidR="7FB932B3">
              <w:rPr>
                <w:rFonts w:ascii="Calibri" w:hAnsi="Calibri" w:eastAsia="Calibri" w:cs="Calibri"/>
              </w:rPr>
              <w:t xml:space="preserve">: </w:t>
            </w:r>
            <w:r w:rsidRPr="3092D80A" w:rsidR="373E54EB">
              <w:rPr>
                <w:rFonts w:ascii="Arial" w:hAnsi="Arial" w:eastAsia="Arial" w:cs="Arial"/>
                <w:color w:val="000000" w:themeColor="text1" w:themeTint="FF" w:themeShade="FF"/>
                <w:sz w:val="20"/>
                <w:szCs w:val="20"/>
              </w:rPr>
              <w:t>Professor of Haematology</w:t>
            </w:r>
          </w:p>
          <w:p w:rsidR="7FB932B3" w:rsidP="3092D80A" w:rsidRDefault="4C15D40A" w14:paraId="11C46B0A" w14:textId="60478D38">
            <w:pPr>
              <w:rPr>
                <w:rFonts w:ascii="Calibri" w:hAnsi="Calibri" w:eastAsia="Calibri" w:cs="Calibri"/>
              </w:rPr>
            </w:pPr>
            <w:r w:rsidRPr="3092D80A" w:rsidR="4C15D40A">
              <w:rPr>
                <w:rFonts w:ascii="Calibri" w:hAnsi="Calibri" w:eastAsia="Calibri" w:cs="Calibri"/>
                <w:b w:val="1"/>
                <w:bCs w:val="1"/>
              </w:rPr>
              <w:t>Location</w:t>
            </w:r>
            <w:r w:rsidRPr="3092D80A" w:rsidR="4C15D40A">
              <w:rPr>
                <w:rFonts w:ascii="Calibri" w:hAnsi="Calibri" w:eastAsia="Calibri" w:cs="Calibri"/>
              </w:rPr>
              <w:t xml:space="preserve">: </w:t>
            </w:r>
            <w:r w:rsidRPr="3092D80A" w:rsidR="0E7E2578">
              <w:rPr>
                <w:rFonts w:ascii="Calibri" w:hAnsi="Calibri" w:eastAsia="Calibri" w:cs="Calibri"/>
              </w:rPr>
              <w:t xml:space="preserve">MRC </w:t>
            </w:r>
            <w:r w:rsidRPr="3092D80A" w:rsidR="4C15D40A">
              <w:rPr>
                <w:rFonts w:ascii="Calibri" w:hAnsi="Calibri" w:eastAsia="Calibri" w:cs="Calibri"/>
              </w:rPr>
              <w:t>W</w:t>
            </w:r>
            <w:r w:rsidRPr="3092D80A" w:rsidR="0E0F5CCE">
              <w:rPr>
                <w:rFonts w:ascii="Calibri" w:hAnsi="Calibri" w:eastAsia="Calibri" w:cs="Calibri"/>
              </w:rPr>
              <w:t xml:space="preserve">eatherall Institute of Molecular </w:t>
            </w:r>
            <w:r w:rsidRPr="3092D80A" w:rsidR="2121F788">
              <w:rPr>
                <w:rFonts w:ascii="Calibri" w:hAnsi="Calibri" w:eastAsia="Calibri" w:cs="Calibri"/>
              </w:rPr>
              <w:t>M</w:t>
            </w:r>
            <w:r w:rsidRPr="3092D80A" w:rsidR="0E0F5CCE">
              <w:rPr>
                <w:rFonts w:ascii="Calibri" w:hAnsi="Calibri" w:eastAsia="Calibri" w:cs="Calibri"/>
              </w:rPr>
              <w:t>edicine</w:t>
            </w:r>
          </w:p>
          <w:p w:rsidR="7FB932B3" w:rsidP="7FD3CFA3" w:rsidRDefault="4C15D40A" w14:paraId="51B94C60" w14:textId="1B12AC45">
            <w:pPr>
              <w:rPr>
                <w:rFonts w:ascii="Calibri" w:hAnsi="Calibri" w:eastAsia="Calibri" w:cs="Calibri"/>
              </w:rPr>
            </w:pPr>
            <w:r w:rsidRPr="3092D80A" w:rsidR="4C15D40A">
              <w:rPr>
                <w:rFonts w:ascii="Calibri" w:hAnsi="Calibri" w:eastAsia="Calibri" w:cs="Calibri"/>
                <w:b w:val="1"/>
                <w:bCs w:val="1"/>
              </w:rPr>
              <w:t>Department</w:t>
            </w:r>
            <w:r w:rsidRPr="3092D80A" w:rsidR="4C15D40A">
              <w:rPr>
                <w:rFonts w:ascii="Calibri" w:hAnsi="Calibri" w:eastAsia="Calibri" w:cs="Calibri"/>
              </w:rPr>
              <w:t xml:space="preserve">: </w:t>
            </w:r>
            <w:r w:rsidRPr="3092D80A" w:rsidR="54971012">
              <w:rPr>
                <w:rFonts w:ascii="Calibri" w:hAnsi="Calibri" w:eastAsia="Calibri" w:cs="Calibri"/>
              </w:rPr>
              <w:t>Radcliffe</w:t>
            </w:r>
            <w:r w:rsidRPr="3092D80A" w:rsidR="4C15D40A">
              <w:rPr>
                <w:rFonts w:ascii="Calibri" w:hAnsi="Calibri" w:eastAsia="Calibri" w:cs="Calibri"/>
              </w:rPr>
              <w:t xml:space="preserve"> Department of Medicine</w:t>
            </w:r>
          </w:p>
          <w:p w:rsidR="7FB932B3" w:rsidP="7FB932B3" w:rsidRDefault="7FB932B3" w14:paraId="3C80489F" w14:textId="40139F9D">
            <w:pPr>
              <w:rPr>
                <w:rFonts w:ascii="Calibri" w:hAnsi="Calibri" w:eastAsia="Calibri" w:cs="Calibri"/>
              </w:rPr>
            </w:pPr>
            <w:r w:rsidRPr="18F82D1B">
              <w:rPr>
                <w:rFonts w:ascii="Calibri" w:hAnsi="Calibri" w:eastAsia="Calibri" w:cs="Calibri"/>
                <w:b/>
                <w:bCs/>
              </w:rPr>
              <w:t>Group</w:t>
            </w:r>
            <w:r w:rsidRPr="18F82D1B">
              <w:rPr>
                <w:rFonts w:ascii="Calibri" w:hAnsi="Calibri" w:eastAsia="Calibri" w:cs="Calibri"/>
              </w:rPr>
              <w:t xml:space="preserve">: </w:t>
            </w:r>
            <w:r w:rsidRPr="18F82D1B" w:rsidR="315BF0A9">
              <w:rPr>
                <w:rFonts w:ascii="Calibri" w:hAnsi="Calibri" w:eastAsia="Calibri" w:cs="Calibri"/>
              </w:rPr>
              <w:t>Epigenetics and gene regulation in leukaemia</w:t>
            </w:r>
          </w:p>
          <w:p w:rsidR="7FB932B3" w:rsidP="7FB932B3" w:rsidRDefault="7FB932B3" w14:paraId="4F22593C" w14:textId="122B094A">
            <w:pPr>
              <w:rPr>
                <w:rFonts w:ascii="Calibri" w:hAnsi="Calibri" w:eastAsia="Calibri" w:cs="Calibri"/>
              </w:rPr>
            </w:pPr>
            <w:r w:rsidRPr="18F82D1B">
              <w:rPr>
                <w:rFonts w:ascii="Calibri" w:hAnsi="Calibri" w:eastAsia="Calibri" w:cs="Calibri"/>
                <w:b/>
                <w:bCs/>
              </w:rPr>
              <w:t>Webpage</w:t>
            </w:r>
            <w:r w:rsidRPr="18F82D1B">
              <w:rPr>
                <w:rFonts w:ascii="Calibri" w:hAnsi="Calibri" w:eastAsia="Calibri" w:cs="Calibri"/>
              </w:rPr>
              <w:t xml:space="preserve">: </w:t>
            </w:r>
            <w:r w:rsidRPr="18F82D1B" w:rsidR="235DF44C">
              <w:rPr>
                <w:rFonts w:ascii="Calibri" w:hAnsi="Calibri" w:eastAsia="Calibri" w:cs="Calibri"/>
              </w:rPr>
              <w:t>https://www.imm.ox.ac.uk/people/thomas-milne</w:t>
            </w:r>
          </w:p>
          <w:p w:rsidR="00A33B99" w:rsidP="18F82D1B" w:rsidRDefault="7FB932B3" w14:paraId="17AE8EB9" w14:textId="7A5C6CE3">
            <w:pPr>
              <w:spacing w:line="259" w:lineRule="auto"/>
              <w:rPr>
                <w:rFonts w:ascii="Calibri" w:hAnsi="Calibri" w:eastAsia="Calibri" w:cs="Calibri"/>
              </w:rPr>
            </w:pPr>
            <w:r w:rsidRPr="18F82D1B">
              <w:rPr>
                <w:rFonts w:ascii="Calibri" w:hAnsi="Calibri" w:eastAsia="Calibri" w:cs="Calibri"/>
                <w:b/>
                <w:bCs/>
              </w:rPr>
              <w:t>Email</w:t>
            </w:r>
            <w:r w:rsidRPr="18F82D1B">
              <w:rPr>
                <w:rFonts w:ascii="Calibri" w:hAnsi="Calibri" w:eastAsia="Calibri" w:cs="Calibri"/>
              </w:rPr>
              <w:t xml:space="preserve">: </w:t>
            </w:r>
            <w:r w:rsidRPr="18F82D1B" w:rsidR="1FA9015A">
              <w:rPr>
                <w:rFonts w:ascii="Calibri" w:hAnsi="Calibri" w:eastAsia="Calibri" w:cs="Calibri"/>
              </w:rPr>
              <w:t>thomas.milne@imm.ox.ac.uk</w:t>
            </w:r>
          </w:p>
          <w:p w:rsidR="00904427" w:rsidP="7FB932B3" w:rsidRDefault="00A33B99" w14:paraId="37A7AF9B" w14:textId="70D72AB9">
            <w:pPr>
              <w:spacing w:line="259" w:lineRule="auto"/>
              <w:rPr>
                <w:rFonts w:ascii="Calibri" w:hAnsi="Calibri" w:eastAsia="Calibri" w:cs="Calibri"/>
              </w:rPr>
            </w:pPr>
            <w:r w:rsidRPr="18F82D1B">
              <w:rPr>
                <w:rFonts w:ascii="Calibri" w:hAnsi="Calibri" w:eastAsia="Calibri" w:cs="Calibri"/>
                <w:b/>
                <w:bCs/>
              </w:rPr>
              <w:t>PA</w:t>
            </w:r>
            <w:r w:rsidRPr="18F82D1B">
              <w:rPr>
                <w:rFonts w:ascii="Calibri" w:hAnsi="Calibri" w:eastAsia="Calibri" w:cs="Calibri"/>
              </w:rPr>
              <w:t xml:space="preserve">: </w:t>
            </w:r>
            <w:r w:rsidRPr="18F82D1B" w:rsidR="5B9C4319">
              <w:rPr>
                <w:rFonts w:ascii="Calibri" w:hAnsi="Calibri" w:eastAsia="Calibri" w:cs="Calibri"/>
              </w:rPr>
              <w:t>Emma Butterfield &lt;emma.butterfield@ndcls.ox.ac.uk&gt;</w:t>
            </w:r>
          </w:p>
        </w:tc>
      </w:tr>
    </w:tbl>
    <w:p w:rsidR="7FD3CFA3" w:rsidP="7FD3CFA3" w:rsidRDefault="7FD3CFA3" w14:paraId="7D3A9C97" w14:textId="16E14DBD">
      <w:pPr>
        <w:pStyle w:val="Heading3"/>
      </w:pPr>
    </w:p>
    <w:p w:rsidR="6A7A4237" w:rsidP="7FD3CFA3" w:rsidRDefault="6A7A4237" w14:paraId="3E8D01B8" w14:textId="40436F47">
      <w:pPr>
        <w:pStyle w:val="Heading3"/>
      </w:pPr>
      <w:r>
        <w:t xml:space="preserve">GMS themes: </w:t>
      </w:r>
    </w:p>
    <w:p w:rsidR="6A7A4237" w:rsidP="7FD3CFA3" w:rsidRDefault="6A7A4237" w14:paraId="17D75D69" w14:textId="6C5DB8C3">
      <w:pPr>
        <w:pStyle w:val="ListParagraph"/>
        <w:numPr>
          <w:ilvl w:val="0"/>
          <w:numId w:val="4"/>
        </w:numPr>
      </w:pPr>
      <w:r>
        <w:t>Genomic and –omic technologies</w:t>
      </w:r>
    </w:p>
    <w:p w:rsidR="6A7A4237" w:rsidP="7FD3CFA3" w:rsidRDefault="6A7A4237" w14:paraId="23C67124" w14:textId="405A5467">
      <w:pPr>
        <w:pStyle w:val="ListParagraph"/>
        <w:numPr>
          <w:ilvl w:val="0"/>
          <w:numId w:val="4"/>
        </w:numPr>
      </w:pPr>
      <w:r>
        <w:t>Genome biology (genomes and genetic variation)</w:t>
      </w:r>
    </w:p>
    <w:p w:rsidR="6A7A4237" w:rsidP="7FD3CFA3" w:rsidRDefault="6A7A4237" w14:paraId="2860E620" w14:textId="77777777">
      <w:pPr>
        <w:pStyle w:val="ListParagraph"/>
        <w:numPr>
          <w:ilvl w:val="0"/>
          <w:numId w:val="4"/>
        </w:numPr>
      </w:pPr>
      <w:r>
        <w:t>Genomics of disease</w:t>
      </w:r>
    </w:p>
    <w:p w:rsidR="6A7A4237" w:rsidP="7FD3CFA3" w:rsidRDefault="6A7A4237" w14:paraId="72FA5FC1" w14:textId="77777777">
      <w:pPr>
        <w:pStyle w:val="ListParagraph"/>
        <w:numPr>
          <w:ilvl w:val="0"/>
          <w:numId w:val="4"/>
        </w:numPr>
      </w:pPr>
      <w:r>
        <w:t>Genomic analysis (bioinformatics and statistical genetics)</w:t>
      </w:r>
    </w:p>
    <w:p w:rsidR="6A7A4237" w:rsidP="7FD3CFA3" w:rsidRDefault="6A7A4237" w14:paraId="104FE72A" w14:textId="255D0DAC">
      <w:pPr>
        <w:pStyle w:val="ListParagraph"/>
        <w:numPr>
          <w:ilvl w:val="0"/>
          <w:numId w:val="4"/>
        </w:numPr>
      </w:pPr>
      <w:r>
        <w:t>From genes to clinic (target discovery, structural biology, medicinal chemistry)</w:t>
      </w:r>
    </w:p>
    <w:p w:rsidR="1E925C02" w:rsidP="7FB932B3" w:rsidRDefault="1E925C02" w14:paraId="596B81AD" w14:textId="19A71332">
      <w:pPr>
        <w:pStyle w:val="Heading3"/>
        <w:rPr>
          <w:rFonts w:ascii="Calibri Light" w:hAnsi="Calibri Light"/>
          <w:color w:val="1F3763"/>
        </w:rPr>
      </w:pPr>
      <w:r>
        <w:t>Research Overview</w:t>
      </w:r>
    </w:p>
    <w:p w:rsidR="68DDA026" w:rsidP="18F82D1B" w:rsidRDefault="68DDA026" w14:paraId="74AE2AA2" w14:textId="6784336D">
      <w:pPr>
        <w:rPr>
          <w:rFonts w:eastAsiaTheme="minorEastAsia"/>
        </w:rPr>
      </w:pPr>
      <w:r w:rsidRPr="18F82D1B">
        <w:rPr>
          <w:rFonts w:eastAsiaTheme="minorEastAsia"/>
        </w:rPr>
        <w:t xml:space="preserve">My lab’s overall goal is to discover how epigenetic systems are leveraged in cancer to create pathogenic gene expression states and to use this basic knowledge to develop new targeted therapies. I focus on high-risk infant and childhood acute lymphoblastic leukaemias (ALLs), the most common form of paediatric cancer, for which relapse and refractory disease is largely untreatable. In this group of aggressive cancers, we have recently discovered that </w:t>
      </w:r>
      <w:r w:rsidRPr="18F82D1B">
        <w:rPr>
          <w:rFonts w:eastAsiaTheme="minorEastAsia"/>
          <w:i/>
          <w:iCs/>
        </w:rPr>
        <w:t>Mixed Lineage Leukaemia</w:t>
      </w:r>
      <w:r w:rsidRPr="18F82D1B">
        <w:rPr>
          <w:rFonts w:eastAsiaTheme="minorEastAsia"/>
        </w:rPr>
        <w:t xml:space="preserve"> rearrangements (</w:t>
      </w:r>
      <w:r w:rsidRPr="18F82D1B">
        <w:rPr>
          <w:rFonts w:eastAsiaTheme="minorEastAsia"/>
          <w:i/>
          <w:iCs/>
        </w:rPr>
        <w:t>MLL-</w:t>
      </w:r>
      <w:r w:rsidRPr="18F82D1B">
        <w:rPr>
          <w:rFonts w:eastAsiaTheme="minorEastAsia"/>
        </w:rPr>
        <w:t xml:space="preserve">r) cause an altered epigenetic landscape which may drive the emergence of novel enhancers and pathogenic gene expression states. </w:t>
      </w:r>
      <w:r w:rsidRPr="18F82D1B" w:rsidR="7D012FD7">
        <w:rPr>
          <w:rFonts w:eastAsiaTheme="minorEastAsia"/>
        </w:rPr>
        <w:t>Epigenetics is often defined as heritable changes in gene expression that don’t alter the underlying DNA sequence, driven by many effectors including the covalent modification of histone proteins. Histones are part of the chromatin DNA/protein complex, and many histone modifications act as docking sites for the binding of chromatin protein complexes. Histone modifications are associated with key regulatory elements in the genome such as enhancers. Enhancers are essential for both normal and aberrant gene expression, but w</w:t>
      </w:r>
      <w:r w:rsidRPr="18F82D1B">
        <w:rPr>
          <w:rFonts w:eastAsiaTheme="minorEastAsia"/>
        </w:rPr>
        <w:t xml:space="preserve">e currently have no understanding of </w:t>
      </w:r>
      <w:r w:rsidRPr="18F82D1B" w:rsidR="6AD5D0EF">
        <w:rPr>
          <w:rFonts w:eastAsiaTheme="minorEastAsia"/>
        </w:rPr>
        <w:t>how aberrant enhancer activity</w:t>
      </w:r>
      <w:r w:rsidRPr="18F82D1B">
        <w:rPr>
          <w:rFonts w:eastAsiaTheme="minorEastAsia"/>
        </w:rPr>
        <w:t xml:space="preserve"> contributes to patient prognosis. To address this fundamental question, we will now exploit our novel CRISPR/Cas9 human fetal derived ALL models to discover whether enhancer emergence in ALL is dependent on a pre-existing permissive epigenetic state or is created </w:t>
      </w:r>
      <w:r w:rsidRPr="18F82D1B">
        <w:rPr>
          <w:rFonts w:eastAsiaTheme="minorEastAsia"/>
          <w:i/>
          <w:iCs/>
        </w:rPr>
        <w:t>de novo</w:t>
      </w:r>
      <w:r w:rsidRPr="18F82D1B">
        <w:rPr>
          <w:rFonts w:eastAsiaTheme="minorEastAsia"/>
        </w:rPr>
        <w:t xml:space="preserve">. </w:t>
      </w:r>
      <w:r w:rsidRPr="18F82D1B" w:rsidR="7B8D3130">
        <w:rPr>
          <w:rFonts w:eastAsiaTheme="minorEastAsia"/>
        </w:rPr>
        <w:t>We</w:t>
      </w:r>
      <w:r w:rsidRPr="18F82D1B">
        <w:rPr>
          <w:rFonts w:eastAsiaTheme="minorEastAsia"/>
        </w:rPr>
        <w:t xml:space="preserve"> will also investigate how distinct chromatin proteins drive enhancer function and create the gene expression states that define prognosis in poor risk ALLs. </w:t>
      </w:r>
    </w:p>
    <w:p w:rsidR="6528CCDC" w:rsidP="7FB932B3" w:rsidRDefault="6528CCDC" w14:paraId="516E7A02" w14:textId="40681DD5">
      <w:r w:rsidRPr="18F82D1B">
        <w:rPr>
          <w:rStyle w:val="Heading3Char"/>
        </w:rPr>
        <w:t>Project areas</w:t>
      </w:r>
      <w:r w:rsidRPr="18F82D1B" w:rsidR="5A9BDCA9">
        <w:rPr>
          <w:rStyle w:val="Heading3Char"/>
        </w:rPr>
        <w:t>:</w:t>
      </w:r>
      <w:r w:rsidR="63FD05EE">
        <w:t xml:space="preserve"> </w:t>
      </w:r>
      <w:r w:rsidR="190056D9">
        <w:t xml:space="preserve">epigenetics; 3D genome; enhancers; leukaemia; acute lymphoblastic leukaemia; </w:t>
      </w:r>
      <w:r w:rsidR="06D4F7F1">
        <w:t>infant leukaemias; gene regulation; transcription; epigenomics; bioinformatics</w:t>
      </w:r>
    </w:p>
    <w:p w:rsidR="1E925C02" w:rsidP="7FB932B3" w:rsidRDefault="1E925C02" w14:paraId="6545E0F8" w14:textId="1A6EB5C2">
      <w:pPr>
        <w:pStyle w:val="Heading3"/>
        <w:rPr>
          <w:rFonts w:ascii="Calibri Light" w:hAnsi="Calibri Light"/>
          <w:color w:val="1F3763"/>
        </w:rPr>
      </w:pPr>
      <w:r w:rsidRPr="7FB932B3">
        <w:t>Specific project proposals:</w:t>
      </w:r>
    </w:p>
    <w:p w:rsidR="5AB639B7" w:rsidP="18F82D1B" w:rsidRDefault="0D5D3FB3" w14:paraId="58C8429A" w14:textId="54B54713">
      <w:pPr>
        <w:pStyle w:val="ListParagraph"/>
        <w:numPr>
          <w:ilvl w:val="0"/>
          <w:numId w:val="10"/>
        </w:numPr>
        <w:spacing w:line="240" w:lineRule="exact"/>
        <w:rPr>
          <w:rFonts w:eastAsiaTheme="minorEastAsia"/>
          <w:sz w:val="14"/>
          <w:szCs w:val="14"/>
        </w:rPr>
      </w:pPr>
      <w:r w:rsidRPr="18F82D1B">
        <w:rPr>
          <w:rFonts w:ascii="Times New Roman" w:hAnsi="Times New Roman" w:eastAsia="Times New Roman" w:cs="Times New Roman"/>
          <w:sz w:val="14"/>
          <w:szCs w:val="14"/>
        </w:rPr>
        <w:t xml:space="preserve"> </w:t>
      </w:r>
      <w:r w:rsidRPr="18F82D1B" w:rsidR="67F0D7AB">
        <w:rPr>
          <w:rFonts w:ascii="Times New Roman" w:hAnsi="Times New Roman" w:eastAsia="Times New Roman" w:cs="Times New Roman"/>
          <w:sz w:val="14"/>
          <w:szCs w:val="14"/>
        </w:rPr>
        <w:t xml:space="preserve"> </w:t>
      </w:r>
      <w:r w:rsidRPr="18F82D1B" w:rsidR="2C30EBBE">
        <w:rPr>
          <w:rFonts w:ascii="Calibri" w:hAnsi="Calibri" w:eastAsia="Calibri" w:cs="Calibri"/>
        </w:rPr>
        <w:t xml:space="preserve">How </w:t>
      </w:r>
      <w:r w:rsidRPr="18F82D1B" w:rsidR="001A13DF">
        <w:rPr>
          <w:rFonts w:ascii="Calibri" w:hAnsi="Calibri" w:eastAsia="Calibri" w:cs="Calibri"/>
        </w:rPr>
        <w:t>do chromatin proteins drive aberrant enhancer activity in leukaemia?</w:t>
      </w:r>
    </w:p>
    <w:p w:rsidR="00EF44AC" w:rsidP="00EF44AC" w:rsidRDefault="00EF44AC" w14:paraId="2C129FBE" w14:textId="77777777">
      <w:pPr>
        <w:pStyle w:val="NoSpacing"/>
      </w:pPr>
    </w:p>
    <w:p w:rsidRPr="002302D4" w:rsidR="002302D4" w:rsidP="002302D4" w:rsidRDefault="29F2792C" w14:paraId="634ADBB8" w14:textId="02B9306B">
      <w:pPr>
        <w:pStyle w:val="NoSpacing"/>
      </w:pPr>
      <w:r>
        <w:t>Please contact directly for further information</w:t>
      </w:r>
      <w:r w:rsidR="47842339">
        <w:t>.</w:t>
      </w:r>
    </w:p>
    <w:p w:rsidR="6E087F86" w:rsidP="6E087F86" w:rsidRDefault="6E087F86" w14:paraId="3B47C247" w14:textId="7C9DE6CD">
      <w:pPr>
        <w:pStyle w:val="NoSpacing"/>
      </w:pPr>
    </w:p>
    <w:p w:rsidR="6E087F86" w:rsidP="3092D80A" w:rsidRDefault="5D179630" w14:paraId="66CF058E" w14:textId="412BA9B6">
      <w:pPr>
        <w:rPr>
          <w:b w:val="1"/>
          <w:bCs w:val="1"/>
          <w:i w:val="1"/>
          <w:iCs w:val="1"/>
        </w:rPr>
      </w:pPr>
      <w:r w:rsidRPr="3092D80A" w:rsidR="5D179630">
        <w:rPr>
          <w:rStyle w:val="Heading3Char"/>
          <w:rFonts w:ascii="Calibri" w:hAnsi="Calibri" w:eastAsia="ＭＳ 明朝" w:cs="Arial" w:asciiTheme="minorAscii" w:hAnsiTheme="minorAscii" w:eastAsiaTheme="minorEastAsia" w:cstheme="minorBidi"/>
          <w:i w:val="1"/>
          <w:iCs w:val="1"/>
          <w:sz w:val="22"/>
          <w:szCs w:val="22"/>
        </w:rPr>
        <w:t>These pages were reviewed/updated:</w:t>
      </w:r>
      <w:r w:rsidRPr="3092D80A" w:rsidR="5D179630">
        <w:rPr>
          <w:b w:val="1"/>
          <w:bCs w:val="1"/>
          <w:i w:val="1"/>
          <w:iCs w:val="1"/>
        </w:rPr>
        <w:t xml:space="preserve"> </w:t>
      </w:r>
      <w:r w:rsidRPr="3092D80A" w:rsidR="7C2C8EBD">
        <w:rPr>
          <w:b w:val="1"/>
          <w:bCs w:val="1"/>
          <w:i w:val="1"/>
          <w:iCs w:val="1"/>
        </w:rPr>
        <w:t>20/0</w:t>
      </w:r>
      <w:r w:rsidRPr="3092D80A" w:rsidR="1FF57AF2">
        <w:rPr>
          <w:b w:val="1"/>
          <w:bCs w:val="1"/>
          <w:i w:val="1"/>
          <w:iCs w:val="1"/>
        </w:rPr>
        <w:t>9</w:t>
      </w:r>
      <w:r w:rsidRPr="3092D80A" w:rsidR="7C2C8EBD">
        <w:rPr>
          <w:b w:val="1"/>
          <w:bCs w:val="1"/>
          <w:i w:val="1"/>
          <w:iCs w:val="1"/>
        </w:rPr>
        <w:t>/2</w:t>
      </w:r>
      <w:r w:rsidRPr="3092D80A" w:rsidR="278D4D5D">
        <w:rPr>
          <w:b w:val="1"/>
          <w:bCs w:val="1"/>
          <w:i w:val="1"/>
          <w:iCs w:val="1"/>
        </w:rPr>
        <w:t>2</w:t>
      </w:r>
    </w:p>
    <w:p w:rsidR="7FB932B3" w:rsidRDefault="7FB932B3" w14:paraId="54356744" w14:textId="10493551">
      <w:r>
        <w:lastRenderedPageBreak/>
        <w:br w:type="page"/>
      </w:r>
    </w:p>
    <w:p w:rsidR="00EF44AC" w:rsidRDefault="00EF44AC" w14:paraId="638F1CB2" w14:textId="77777777"/>
    <w:p w:rsidR="1940C1DB" w:rsidP="7FB932B3" w:rsidRDefault="1940C1DB" w14:paraId="68B042C6" w14:textId="0A43D494">
      <w:pPr>
        <w:pStyle w:val="Title"/>
        <w:rPr>
          <w:rFonts w:ascii="Calibri Light" w:hAnsi="Calibri Light"/>
        </w:rPr>
      </w:pPr>
      <w:r w:rsidRPr="7FB932B3">
        <w:t>Project proposal</w:t>
      </w:r>
    </w:p>
    <w:p w:rsidRPr="003565FC" w:rsidR="1940C1DB" w:rsidP="18F82D1B" w:rsidRDefault="1940C1DB" w14:paraId="0D9DDBEE" w14:textId="22F2C228">
      <w:pPr>
        <w:rPr>
          <w:rFonts w:ascii="Calibri" w:hAnsi="Calibri" w:eastAsia="Calibri" w:cs="Calibri"/>
        </w:rPr>
      </w:pPr>
      <w:r w:rsidRPr="41960D9C" w:rsidR="1940C1DB">
        <w:rPr>
          <w:rStyle w:val="Heading3Char"/>
        </w:rPr>
        <w:t>Title</w:t>
      </w:r>
      <w:r w:rsidRPr="41960D9C" w:rsidR="1940C1DB">
        <w:rPr>
          <w:rStyle w:val="Heading3Char"/>
        </w:rPr>
        <w:t>:</w:t>
      </w:r>
      <w:r w:rsidRPr="41960D9C" w:rsidR="003565FC">
        <w:rPr>
          <w:rStyle w:val="Heading3Char"/>
        </w:rPr>
        <w:t xml:space="preserve"> </w:t>
      </w:r>
      <w:r w:rsidRPr="41960D9C" w:rsidR="1B124948">
        <w:rPr>
          <w:rFonts w:ascii="Calibri" w:hAnsi="Calibri" w:eastAsia="Calibri" w:cs="Calibri"/>
        </w:rPr>
        <w:t xml:space="preserve">How do </w:t>
      </w:r>
      <w:r w:rsidRPr="41960D9C" w:rsidR="2AE14CEC">
        <w:rPr>
          <w:rFonts w:ascii="Calibri" w:hAnsi="Calibri" w:eastAsia="Calibri" w:cs="Calibri"/>
        </w:rPr>
        <w:t>transcription factors create new enhancers</w:t>
      </w:r>
      <w:r w:rsidRPr="41960D9C" w:rsidR="1B124948">
        <w:rPr>
          <w:rFonts w:ascii="Calibri" w:hAnsi="Calibri" w:eastAsia="Calibri" w:cs="Calibri"/>
        </w:rPr>
        <w:t>?</w:t>
      </w:r>
    </w:p>
    <w:p w:rsidR="1940C1DB" w:rsidP="7FB932B3" w:rsidRDefault="1940C1DB" w14:paraId="076F7856" w14:textId="6D8E6464">
      <w:pPr>
        <w:rPr>
          <w:rFonts w:ascii="Calibri" w:hAnsi="Calibri" w:eastAsia="Calibri" w:cs="Calibri"/>
        </w:rPr>
      </w:pPr>
      <w:r w:rsidRPr="3092D80A" w:rsidR="1940C1DB">
        <w:rPr>
          <w:rStyle w:val="Heading3Char"/>
        </w:rPr>
        <w:t>Supervisors:</w:t>
      </w:r>
      <w:r w:rsidRPr="3092D80A" w:rsidR="1940C1DB">
        <w:rPr>
          <w:rFonts w:ascii="Calibri" w:hAnsi="Calibri" w:eastAsia="Calibri" w:cs="Calibri"/>
        </w:rPr>
        <w:t xml:space="preserve"> </w:t>
      </w:r>
      <w:r w:rsidRPr="3092D80A" w:rsidR="35FD398F">
        <w:rPr>
          <w:rFonts w:ascii="Calibri" w:hAnsi="Calibri" w:eastAsia="Calibri" w:cs="Calibri"/>
        </w:rPr>
        <w:t>Prof Thomas Milne</w:t>
      </w:r>
    </w:p>
    <w:p w:rsidR="3B39B9A6" w:rsidP="7FB932B3" w:rsidRDefault="4365F65B" w14:paraId="67993BAE" w14:textId="5E54ADDA">
      <w:pPr>
        <w:rPr>
          <w:rFonts w:ascii="Calibri" w:hAnsi="Calibri" w:eastAsia="Calibri" w:cs="Calibri"/>
        </w:rPr>
      </w:pPr>
      <w:r w:rsidRPr="18F82D1B">
        <w:rPr>
          <w:rStyle w:val="Heading3Char"/>
        </w:rPr>
        <w:t>Wet/d</w:t>
      </w:r>
      <w:r w:rsidRPr="18F82D1B" w:rsidR="49F502F7">
        <w:rPr>
          <w:rStyle w:val="Heading3Char"/>
        </w:rPr>
        <w:t>ry</w:t>
      </w:r>
      <w:r w:rsidRPr="18F82D1B" w:rsidR="5751F867">
        <w:rPr>
          <w:rStyle w:val="Heading3Char"/>
        </w:rPr>
        <w:t xml:space="preserve"> </w:t>
      </w:r>
      <w:r w:rsidRPr="18F82D1B" w:rsidR="49F502F7">
        <w:rPr>
          <w:rStyle w:val="Heading3Char"/>
        </w:rPr>
        <w:t>lab mix</w:t>
      </w:r>
      <w:r w:rsidRPr="18F82D1B" w:rsidR="52AFBE09">
        <w:rPr>
          <w:rStyle w:val="Heading3Char"/>
        </w:rPr>
        <w:t xml:space="preserve"> (approx)</w:t>
      </w:r>
      <w:r w:rsidRPr="18F82D1B" w:rsidR="49F502F7">
        <w:rPr>
          <w:rFonts w:ascii="Calibri" w:hAnsi="Calibri" w:eastAsia="Calibri" w:cs="Calibri"/>
        </w:rPr>
        <w:t xml:space="preserve">: </w:t>
      </w:r>
      <w:r w:rsidRPr="18F82D1B" w:rsidR="21668E2D">
        <w:rPr>
          <w:rFonts w:ascii="Calibri" w:hAnsi="Calibri" w:eastAsia="Calibri" w:cs="Calibri"/>
        </w:rPr>
        <w:t>50</w:t>
      </w:r>
      <w:r w:rsidRPr="18F82D1B" w:rsidR="49F502F7">
        <w:rPr>
          <w:rFonts w:ascii="Calibri" w:hAnsi="Calibri" w:eastAsia="Calibri" w:cs="Calibri"/>
        </w:rPr>
        <w:t xml:space="preserve">% </w:t>
      </w:r>
      <w:r w:rsidRPr="18F82D1B" w:rsidR="51F5D72A">
        <w:rPr>
          <w:rFonts w:ascii="Calibri" w:hAnsi="Calibri" w:eastAsia="Calibri" w:cs="Calibri"/>
        </w:rPr>
        <w:t>wet</w:t>
      </w:r>
      <w:r w:rsidRPr="18F82D1B" w:rsidR="1BA750E7">
        <w:rPr>
          <w:rFonts w:ascii="Calibri" w:hAnsi="Calibri" w:eastAsia="Calibri" w:cs="Calibri"/>
        </w:rPr>
        <w:t xml:space="preserve"> </w:t>
      </w:r>
      <w:r w:rsidRPr="18F82D1B" w:rsidR="49F502F7">
        <w:rPr>
          <w:rFonts w:ascii="Calibri" w:hAnsi="Calibri" w:eastAsia="Calibri" w:cs="Calibri"/>
        </w:rPr>
        <w:t xml:space="preserve">lab, </w:t>
      </w:r>
      <w:r w:rsidRPr="18F82D1B" w:rsidR="0B637ED5">
        <w:rPr>
          <w:rFonts w:ascii="Calibri" w:hAnsi="Calibri" w:eastAsia="Calibri" w:cs="Calibri"/>
        </w:rPr>
        <w:t>50</w:t>
      </w:r>
      <w:r w:rsidRPr="18F82D1B" w:rsidR="49F502F7">
        <w:rPr>
          <w:rFonts w:ascii="Calibri" w:hAnsi="Calibri" w:eastAsia="Calibri" w:cs="Calibri"/>
        </w:rPr>
        <w:t xml:space="preserve">% </w:t>
      </w:r>
      <w:r w:rsidRPr="18F82D1B" w:rsidR="51F5D72A">
        <w:rPr>
          <w:rFonts w:ascii="Calibri" w:hAnsi="Calibri" w:eastAsia="Calibri" w:cs="Calibri"/>
        </w:rPr>
        <w:t>dry</w:t>
      </w:r>
      <w:r w:rsidRPr="18F82D1B" w:rsidR="15B34A6C">
        <w:rPr>
          <w:rFonts w:ascii="Calibri" w:hAnsi="Calibri" w:eastAsia="Calibri" w:cs="Calibri"/>
        </w:rPr>
        <w:t xml:space="preserve"> </w:t>
      </w:r>
      <w:r w:rsidRPr="18F82D1B" w:rsidR="49F502F7">
        <w:rPr>
          <w:rFonts w:ascii="Calibri" w:hAnsi="Calibri" w:eastAsia="Calibri" w:cs="Calibri"/>
        </w:rPr>
        <w:t>lab</w:t>
      </w:r>
    </w:p>
    <w:p w:rsidR="00C777DC" w:rsidP="00C777DC" w:rsidRDefault="1940C1DB" w14:paraId="01CDB6E8" w14:textId="77777777">
      <w:pPr>
        <w:pStyle w:val="Heading3"/>
      </w:pPr>
      <w:r>
        <w:t>Description</w:t>
      </w:r>
      <w:r w:rsidR="008C6A4B">
        <w:t>:</w:t>
      </w:r>
    </w:p>
    <w:p w:rsidR="18F82D1B" w:rsidP="41960D9C" w:rsidRDefault="18F82D1B" w14:paraId="038FF8AA" w14:textId="7A241E6B">
      <w:pPr>
        <w:rPr>
          <w:rFonts w:ascii="Calibri" w:hAnsi="Calibri" w:eastAsia="Calibri" w:cs="Calibri"/>
        </w:rPr>
      </w:pPr>
      <w:r w:rsidRPr="41960D9C" w:rsidR="17DEBBD0">
        <w:rPr>
          <w:rFonts w:ascii="Calibri" w:hAnsi="Calibri" w:eastAsia="Calibri" w:cs="Calibri"/>
        </w:rPr>
        <w:t xml:space="preserve">Enhancers are key regulatory elements that control gene expression and function by acting as docking sites for transcription factors. </w:t>
      </w:r>
      <w:r w:rsidRPr="41960D9C" w:rsidR="3E073526">
        <w:rPr>
          <w:rFonts w:ascii="Calibri" w:hAnsi="Calibri" w:eastAsia="Calibri" w:cs="Calibri"/>
        </w:rPr>
        <w:t xml:space="preserve">Most work on enhancers (including our own) has concentrated on methods of removing specific factors to determine their effect on endogenous enhancer function. This is essentially a loss of function approach and provides useful information on what factors are necessary for enhancer function. However, to really understand what each factor contributes to enhancer behaviour, gain of function approaches are required to test for sufficiency of a factor. To accomplish this, we used a </w:t>
      </w:r>
      <w:proofErr w:type="spellStart"/>
      <w:r w:rsidRPr="41960D9C" w:rsidR="3E073526">
        <w:rPr>
          <w:rFonts w:ascii="Calibri" w:hAnsi="Calibri" w:eastAsia="Calibri" w:cs="Calibri"/>
        </w:rPr>
        <w:t>TetO</w:t>
      </w:r>
      <w:proofErr w:type="spellEnd"/>
      <w:r w:rsidRPr="41960D9C" w:rsidR="3E073526">
        <w:rPr>
          <w:rFonts w:ascii="Calibri" w:hAnsi="Calibri" w:eastAsia="Calibri" w:cs="Calibri"/>
        </w:rPr>
        <w:t xml:space="preserve"> array inserted into a gene desert region in mouse ES cells. By fusing a protein of interest to the </w:t>
      </w:r>
      <w:proofErr w:type="spellStart"/>
      <w:r w:rsidRPr="41960D9C" w:rsidR="3E073526">
        <w:rPr>
          <w:rFonts w:ascii="Calibri" w:hAnsi="Calibri" w:eastAsia="Calibri" w:cs="Calibri"/>
        </w:rPr>
        <w:t>TetR</w:t>
      </w:r>
      <w:proofErr w:type="spellEnd"/>
      <w:r w:rsidRPr="41960D9C" w:rsidR="3E073526">
        <w:rPr>
          <w:rFonts w:ascii="Calibri" w:hAnsi="Calibri" w:eastAsia="Calibri" w:cs="Calibri"/>
        </w:rPr>
        <w:t xml:space="preserve"> DNA binding domain, it is possible to anchor a protein or domain of interest at this gene desert region and determine whether it can recruit specific activities de novo. Our preliminary findings demonstrate that anchoring the MYB transactivation (TA) domain is sufficient to initiate transcription from regions more than 50kb distal to the </w:t>
      </w:r>
      <w:proofErr w:type="spellStart"/>
      <w:r w:rsidRPr="41960D9C" w:rsidR="3E073526">
        <w:rPr>
          <w:rFonts w:ascii="Calibri" w:hAnsi="Calibri" w:eastAsia="Calibri" w:cs="Calibri"/>
        </w:rPr>
        <w:t>TetO</w:t>
      </w:r>
      <w:proofErr w:type="spellEnd"/>
      <w:r w:rsidRPr="41960D9C" w:rsidR="3E073526">
        <w:rPr>
          <w:rFonts w:ascii="Calibri" w:hAnsi="Calibri" w:eastAsia="Calibri" w:cs="Calibri"/>
        </w:rPr>
        <w:t xml:space="preserve"> locus, and this is associated with increases in H3K27ac and increased DNA interactions as measure by chromosome conformation capture techniques.</w:t>
      </w:r>
      <w:r w:rsidRPr="41960D9C" w:rsidR="5B7A5ACE">
        <w:rPr>
          <w:rFonts w:ascii="Calibri" w:hAnsi="Calibri" w:eastAsia="Calibri" w:cs="Calibri"/>
        </w:rPr>
        <w:t xml:space="preserve"> </w:t>
      </w:r>
      <w:r w:rsidRPr="41960D9C" w:rsidR="390EA41A">
        <w:rPr>
          <w:rFonts w:ascii="Calibri" w:hAnsi="Calibri" w:eastAsia="Calibri" w:cs="Calibri"/>
        </w:rPr>
        <w:t>Conversely, w</w:t>
      </w:r>
      <w:r w:rsidRPr="41960D9C" w:rsidR="5B7A5ACE">
        <w:rPr>
          <w:rFonts w:ascii="Calibri" w:hAnsi="Calibri" w:eastAsia="Calibri" w:cs="Calibri"/>
        </w:rPr>
        <w:t>e have found that other major transcription factors such as RUNX1 lack this intrinsic ability to create enhancers de novo.</w:t>
      </w:r>
      <w:r w:rsidRPr="41960D9C" w:rsidR="6AEA9BB5">
        <w:rPr>
          <w:rFonts w:ascii="Calibri" w:hAnsi="Calibri" w:eastAsia="Calibri" w:cs="Calibri"/>
        </w:rPr>
        <w:t xml:space="preserve"> This suggests that transcription factors have varying abilities to impact enhancer function.</w:t>
      </w:r>
    </w:p>
    <w:p w:rsidR="18F82D1B" w:rsidP="41960D9C" w:rsidRDefault="18F82D1B" w14:paraId="430B4944" w14:textId="326FB14C">
      <w:pPr>
        <w:pStyle w:val="Normal"/>
        <w:bidi w:val="0"/>
        <w:spacing w:before="0" w:beforeAutospacing="off" w:after="160" w:afterAutospacing="off" w:line="259" w:lineRule="auto"/>
        <w:ind w:left="0" w:right="0"/>
        <w:jc w:val="left"/>
        <w:rPr>
          <w:rFonts w:ascii="Calibri" w:hAnsi="Calibri" w:eastAsia="Calibri" w:cs="Calibri"/>
        </w:rPr>
      </w:pPr>
      <w:r w:rsidRPr="41960D9C" w:rsidR="5B7A5ACE">
        <w:rPr>
          <w:rFonts w:ascii="Calibri" w:hAnsi="Calibri" w:eastAsia="Calibri" w:cs="Calibri"/>
        </w:rPr>
        <w:t>The goal of this project will be to screen key transcription factors</w:t>
      </w:r>
      <w:r w:rsidRPr="41960D9C" w:rsidR="7FD848FC">
        <w:rPr>
          <w:rFonts w:ascii="Calibri" w:hAnsi="Calibri" w:eastAsia="Calibri" w:cs="Calibri"/>
        </w:rPr>
        <w:t xml:space="preserve"> from haematopoietic stem cells</w:t>
      </w:r>
      <w:r w:rsidRPr="41960D9C" w:rsidR="5B7A5ACE">
        <w:rPr>
          <w:rFonts w:ascii="Calibri" w:hAnsi="Calibri" w:eastAsia="Calibri" w:cs="Calibri"/>
        </w:rPr>
        <w:t xml:space="preserve"> for their ability to create novel enhancers de novo, in order to better understand the relationship between transcription factor function and enha</w:t>
      </w:r>
      <w:r w:rsidRPr="41960D9C" w:rsidR="7971B298">
        <w:rPr>
          <w:rFonts w:ascii="Calibri" w:hAnsi="Calibri" w:eastAsia="Calibri" w:cs="Calibri"/>
        </w:rPr>
        <w:t>ncer activity.</w:t>
      </w:r>
      <w:r w:rsidRPr="41960D9C" w:rsidR="3BC6F891">
        <w:rPr>
          <w:rFonts w:ascii="Calibri" w:hAnsi="Calibri" w:eastAsia="Calibri" w:cs="Calibri"/>
        </w:rPr>
        <w:t xml:space="preserve"> T</w:t>
      </w:r>
      <w:r w:rsidRPr="41960D9C" w:rsidR="17DEBBD0">
        <w:rPr>
          <w:rFonts w:ascii="Calibri" w:hAnsi="Calibri" w:eastAsia="Calibri" w:cs="Calibri"/>
        </w:rPr>
        <w:t>his project will involve interactions with other labs in the WIMM (such as the Hughes</w:t>
      </w:r>
      <w:r w:rsidRPr="41960D9C" w:rsidR="757294A0">
        <w:rPr>
          <w:rFonts w:ascii="Calibri" w:hAnsi="Calibri" w:eastAsia="Calibri" w:cs="Calibri"/>
        </w:rPr>
        <w:t xml:space="preserve">, Davies and Wilkinson </w:t>
      </w:r>
      <w:r w:rsidRPr="41960D9C" w:rsidR="17DEBBD0">
        <w:rPr>
          <w:rFonts w:ascii="Calibri" w:hAnsi="Calibri" w:eastAsia="Calibri" w:cs="Calibri"/>
        </w:rPr>
        <w:t>lab</w:t>
      </w:r>
      <w:r w:rsidRPr="41960D9C" w:rsidR="534CD29C">
        <w:rPr>
          <w:rFonts w:ascii="Calibri" w:hAnsi="Calibri" w:eastAsia="Calibri" w:cs="Calibri"/>
        </w:rPr>
        <w:t>s</w:t>
      </w:r>
      <w:r w:rsidRPr="41960D9C" w:rsidR="17DEBBD0">
        <w:rPr>
          <w:rFonts w:ascii="Calibri" w:hAnsi="Calibri" w:eastAsia="Calibri" w:cs="Calibri"/>
        </w:rPr>
        <w:t xml:space="preserve">) and will use a broad range of cutting-edge technologies. </w:t>
      </w:r>
    </w:p>
    <w:p w:rsidR="1940C1DB" w:rsidP="7FB932B3" w:rsidRDefault="1940C1DB" w14:paraId="05006781" w14:textId="3AAC1F69">
      <w:pPr>
        <w:pStyle w:val="Heading3"/>
        <w:rPr>
          <w:rFonts w:ascii="Calibri Light" w:hAnsi="Calibri Light"/>
          <w:color w:val="1F3763"/>
        </w:rPr>
      </w:pPr>
      <w:r>
        <w:t>Training Opportunities</w:t>
      </w:r>
      <w:r w:rsidR="008C6A4B">
        <w:t>:</w:t>
      </w:r>
    </w:p>
    <w:p w:rsidR="1940C1DB" w:rsidP="41960D9C" w:rsidRDefault="1940C1DB" w14:paraId="33393E10" w14:textId="2C5CB8C1">
      <w:pPr>
        <w:rPr>
          <w:rFonts w:ascii="Calibri Light" w:hAnsi="Calibri Light"/>
          <w:color w:val="1F3763"/>
        </w:rPr>
      </w:pPr>
      <w:r w:rsidRPr="41960D9C" w:rsidR="5F2ABB95">
        <w:rPr>
          <w:rFonts w:ascii="Calibri" w:hAnsi="Calibri" w:eastAsia="Calibri" w:cs="Calibri"/>
        </w:rPr>
        <w:t>T</w:t>
      </w:r>
      <w:r w:rsidRPr="41960D9C" w:rsidR="29FF0FE5">
        <w:rPr>
          <w:rFonts w:ascii="Calibri" w:hAnsi="Calibri" w:eastAsia="Calibri" w:cs="Calibri"/>
        </w:rPr>
        <w:t>his project will use a broad range of cutting-edge technologies</w:t>
      </w:r>
      <w:r w:rsidRPr="41960D9C" w:rsidR="62F15294">
        <w:rPr>
          <w:rFonts w:ascii="Calibri" w:hAnsi="Calibri" w:eastAsia="Calibri" w:cs="Calibri"/>
        </w:rPr>
        <w:t xml:space="preserve"> including</w:t>
      </w:r>
      <w:r w:rsidRPr="41960D9C" w:rsidR="29FF0FE5">
        <w:rPr>
          <w:rFonts w:ascii="Calibri" w:hAnsi="Calibri" w:eastAsia="Calibri" w:cs="Calibri"/>
        </w:rPr>
        <w:t xml:space="preserve"> state of the art techniques for the analysis of gene regulation on a genome-wide level (</w:t>
      </w:r>
      <w:r w:rsidRPr="41960D9C" w:rsidR="0C181C0D">
        <w:rPr>
          <w:rFonts w:ascii="Calibri" w:hAnsi="Calibri" w:eastAsia="Calibri" w:cs="Calibri"/>
        </w:rPr>
        <w:t xml:space="preserve">single cell </w:t>
      </w:r>
      <w:r w:rsidRPr="41960D9C" w:rsidR="29FF0FE5">
        <w:rPr>
          <w:rFonts w:ascii="Calibri" w:hAnsi="Calibri" w:eastAsia="Calibri" w:cs="Calibri"/>
        </w:rPr>
        <w:t>ATAC-</w:t>
      </w:r>
      <w:proofErr w:type="spellStart"/>
      <w:r w:rsidRPr="41960D9C" w:rsidR="29FF0FE5">
        <w:rPr>
          <w:rFonts w:ascii="Calibri" w:hAnsi="Calibri" w:eastAsia="Calibri" w:cs="Calibri"/>
        </w:rPr>
        <w:t>seq</w:t>
      </w:r>
      <w:proofErr w:type="spellEnd"/>
      <w:r w:rsidRPr="41960D9C" w:rsidR="29FF0FE5">
        <w:rPr>
          <w:rFonts w:ascii="Calibri" w:hAnsi="Calibri" w:eastAsia="Calibri" w:cs="Calibri"/>
        </w:rPr>
        <w:t xml:space="preserve">, </w:t>
      </w:r>
      <w:proofErr w:type="spellStart"/>
      <w:r w:rsidRPr="41960D9C" w:rsidR="29FF0FE5">
        <w:rPr>
          <w:rFonts w:ascii="Calibri" w:hAnsi="Calibri" w:eastAsia="Calibri" w:cs="Calibri"/>
        </w:rPr>
        <w:t>ChIP-seq</w:t>
      </w:r>
      <w:proofErr w:type="spellEnd"/>
      <w:r w:rsidRPr="41960D9C" w:rsidR="29FF0FE5">
        <w:rPr>
          <w:rFonts w:ascii="Calibri" w:hAnsi="Calibri" w:eastAsia="Calibri" w:cs="Calibri"/>
        </w:rPr>
        <w:t>, Capture C, nascent RNA-</w:t>
      </w:r>
      <w:proofErr w:type="spellStart"/>
      <w:r w:rsidRPr="41960D9C" w:rsidR="29FF0FE5">
        <w:rPr>
          <w:rFonts w:ascii="Calibri" w:hAnsi="Calibri" w:eastAsia="Calibri" w:cs="Calibri"/>
        </w:rPr>
        <w:t>seq</w:t>
      </w:r>
      <w:proofErr w:type="spellEnd"/>
      <w:r w:rsidRPr="41960D9C" w:rsidR="55C7359C">
        <w:rPr>
          <w:rFonts w:ascii="Calibri" w:hAnsi="Calibri" w:eastAsia="Calibri" w:cs="Calibri"/>
        </w:rPr>
        <w:t>, Micro Capture-C</w:t>
      </w:r>
      <w:r w:rsidRPr="41960D9C" w:rsidR="29FF0FE5">
        <w:rPr>
          <w:rFonts w:ascii="Calibri" w:hAnsi="Calibri" w:eastAsia="Calibri" w:cs="Calibri"/>
        </w:rPr>
        <w:t xml:space="preserve">), </w:t>
      </w:r>
      <w:r w:rsidRPr="41960D9C" w:rsidR="67BC4CB8">
        <w:rPr>
          <w:rFonts w:ascii="Calibri" w:hAnsi="Calibri" w:eastAsia="Calibri" w:cs="Calibri"/>
        </w:rPr>
        <w:t xml:space="preserve">and </w:t>
      </w:r>
      <w:r w:rsidRPr="41960D9C" w:rsidR="29FF0FE5">
        <w:rPr>
          <w:rFonts w:ascii="Calibri" w:hAnsi="Calibri" w:eastAsia="Calibri" w:cs="Calibri"/>
        </w:rPr>
        <w:t>genome editing (</w:t>
      </w:r>
      <w:r w:rsidRPr="41960D9C" w:rsidR="29FF0FE5">
        <w:rPr>
          <w:rFonts w:ascii="Calibri" w:hAnsi="Calibri" w:eastAsia="Calibri" w:cs="Calibri"/>
        </w:rPr>
        <w:t>e.g. CRISPR/CAS9)</w:t>
      </w:r>
      <w:r w:rsidRPr="41960D9C" w:rsidR="2F7FB76A">
        <w:rPr>
          <w:rFonts w:ascii="Calibri" w:hAnsi="Calibri" w:eastAsia="Calibri" w:cs="Calibri"/>
        </w:rPr>
        <w:t xml:space="preserve"> approaches</w:t>
      </w:r>
      <w:r w:rsidRPr="41960D9C" w:rsidR="29FF0FE5">
        <w:rPr>
          <w:rFonts w:ascii="Calibri" w:hAnsi="Calibri" w:eastAsia="Calibri" w:cs="Calibri"/>
        </w:rPr>
        <w:t>. Training will be specifically provided in the</w:t>
      </w:r>
      <w:r w:rsidRPr="41960D9C" w:rsidR="0B200FBD">
        <w:rPr>
          <w:rFonts w:ascii="Calibri" w:hAnsi="Calibri" w:eastAsia="Calibri" w:cs="Calibri"/>
        </w:rPr>
        <w:t>se molecular biology techniques</w:t>
      </w:r>
      <w:r w:rsidRPr="41960D9C" w:rsidR="29FF0FE5">
        <w:rPr>
          <w:rFonts w:ascii="Calibri" w:hAnsi="Calibri" w:eastAsia="Calibri" w:cs="Calibri"/>
        </w:rPr>
        <w:t xml:space="preserve"> as well as </w:t>
      </w:r>
      <w:r w:rsidRPr="41960D9C" w:rsidR="33F404A6">
        <w:rPr>
          <w:rFonts w:ascii="Calibri" w:hAnsi="Calibri" w:eastAsia="Calibri" w:cs="Calibri"/>
        </w:rPr>
        <w:t xml:space="preserve">in </w:t>
      </w:r>
      <w:r w:rsidRPr="41960D9C" w:rsidR="29FF0FE5">
        <w:rPr>
          <w:rFonts w:ascii="Calibri" w:hAnsi="Calibri" w:eastAsia="Calibri" w:cs="Calibri"/>
        </w:rPr>
        <w:t>bioinformatics</w:t>
      </w:r>
      <w:r w:rsidRPr="41960D9C" w:rsidR="1DCFA0C7">
        <w:rPr>
          <w:rFonts w:ascii="Calibri" w:hAnsi="Calibri" w:eastAsia="Calibri" w:cs="Calibri"/>
        </w:rPr>
        <w:t>, in</w:t>
      </w:r>
      <w:r w:rsidRPr="41960D9C" w:rsidR="20CD181D">
        <w:rPr>
          <w:rFonts w:ascii="Calibri" w:hAnsi="Calibri" w:eastAsia="Calibri" w:cs="Calibri"/>
        </w:rPr>
        <w:t>cl</w:t>
      </w:r>
      <w:r w:rsidRPr="41960D9C" w:rsidR="1DCFA0C7">
        <w:rPr>
          <w:rFonts w:ascii="Calibri" w:hAnsi="Calibri" w:eastAsia="Calibri" w:cs="Calibri"/>
        </w:rPr>
        <w:t xml:space="preserve">uding machine learning approaches </w:t>
      </w:r>
      <w:r w:rsidRPr="41960D9C" w:rsidR="7211D202">
        <w:rPr>
          <w:rFonts w:ascii="Calibri" w:hAnsi="Calibri" w:eastAsia="Calibri" w:cs="Calibri"/>
        </w:rPr>
        <w:t>where</w:t>
      </w:r>
      <w:r w:rsidRPr="41960D9C" w:rsidR="1DCFA0C7">
        <w:rPr>
          <w:rFonts w:ascii="Calibri" w:hAnsi="Calibri" w:eastAsia="Calibri" w:cs="Calibri"/>
        </w:rPr>
        <w:t xml:space="preserve"> appropriate</w:t>
      </w:r>
      <w:r w:rsidRPr="41960D9C" w:rsidR="29FF0FE5">
        <w:rPr>
          <w:rFonts w:ascii="Calibri" w:hAnsi="Calibri" w:eastAsia="Calibri" w:cs="Calibri"/>
        </w:rPr>
        <w:t xml:space="preserve">. </w:t>
      </w:r>
    </w:p>
    <w:p w:rsidR="1940C1DB" w:rsidP="41960D9C" w:rsidRDefault="1940C1DB" w14:paraId="078FB80D" w14:textId="6B1996DB">
      <w:pPr>
        <w:rPr>
          <w:rFonts w:ascii="Calibri Light" w:hAnsi="Calibri Light"/>
          <w:color w:val="1F3763"/>
        </w:rPr>
      </w:pPr>
      <w:r w:rsidR="1940C1DB">
        <w:rPr/>
        <w:t>Background reading</w:t>
      </w:r>
      <w:r w:rsidR="22D386E4">
        <w:rPr/>
        <w:t xml:space="preserve"> / references</w:t>
      </w:r>
      <w:r w:rsidR="00C777DC">
        <w:rPr/>
        <w:t>:</w:t>
      </w:r>
    </w:p>
    <w:p w:rsidR="4A9E6432" w:rsidP="41960D9C" w:rsidRDefault="4A9E6432" w14:paraId="7D07BAEA" w14:textId="3820C829">
      <w:pPr>
        <w:pStyle w:val="ListParagraph"/>
        <w:numPr>
          <w:ilvl w:val="0"/>
          <w:numId w:val="4"/>
        </w:numPr>
        <w:rPr>
          <w:rFonts w:eastAsia="ＭＳ 明朝" w:eastAsiaTheme="minorEastAsia"/>
          <w:i w:val="1"/>
          <w:iCs w:val="1"/>
        </w:rPr>
      </w:pPr>
      <w:r w:rsidR="4A9E6432">
        <w:rPr/>
        <w:t xml:space="preserve">Harman, J.R. </w:t>
      </w:r>
      <w:proofErr w:type="spellStart"/>
      <w:r w:rsidR="7D22135F">
        <w:rPr/>
        <w:t>etal</w:t>
      </w:r>
      <w:proofErr w:type="spellEnd"/>
      <w:r w:rsidR="7D22135F">
        <w:rPr/>
        <w:t xml:space="preserve"> </w:t>
      </w:r>
      <w:r w:rsidR="4A9E6432">
        <w:rPr/>
        <w:t xml:space="preserve"> </w:t>
      </w:r>
      <w:r w:rsidRPr="41960D9C" w:rsidR="4A9E6432">
        <w:rPr>
          <w:b w:val="1"/>
          <w:bCs w:val="1"/>
        </w:rPr>
        <w:t>(2021)</w:t>
      </w:r>
      <w:r w:rsidR="4A9E6432">
        <w:rPr/>
        <w:t xml:space="preserve">. A KMT2A-AFF1 gene regulatory network highlights the role of core transcription factors and reveals the regulatory logic of key downstream target genes. </w:t>
      </w:r>
      <w:r w:rsidRPr="41960D9C" w:rsidR="4A9E6432">
        <w:rPr>
          <w:i w:val="1"/>
          <w:iCs w:val="1"/>
        </w:rPr>
        <w:t>Genome Res.</w:t>
      </w:r>
      <w:r w:rsidRPr="41960D9C" w:rsidR="5104FA96">
        <w:rPr>
          <w:i w:val="1"/>
          <w:iCs w:val="1"/>
        </w:rPr>
        <w:t xml:space="preserve"> </w:t>
      </w:r>
      <w:r w:rsidR="5104FA96">
        <w:rPr/>
        <w:t xml:space="preserve">DOI: </w:t>
      </w:r>
      <w:hyperlink r:id="R580ce4d2d1554d84">
        <w:r w:rsidRPr="41960D9C" w:rsidR="5104FA96">
          <w:rPr>
            <w:rStyle w:val="Hyperlink"/>
          </w:rPr>
          <w:t>10.1101/gr.268490.120</w:t>
        </w:r>
      </w:hyperlink>
    </w:p>
    <w:p w:rsidR="5104FA96" w:rsidP="41960D9C" w:rsidRDefault="5104FA96" w14:paraId="683A2358" w14:textId="1782C7D5">
      <w:pPr>
        <w:pStyle w:val="ListParagraph"/>
        <w:numPr>
          <w:ilvl w:val="0"/>
          <w:numId w:val="4"/>
        </w:numPr>
        <w:rPr>
          <w:rFonts w:eastAsia="ＭＳ 明朝" w:eastAsiaTheme="minorEastAsia"/>
          <w:i w:val="1"/>
          <w:iCs w:val="1"/>
        </w:rPr>
      </w:pPr>
      <w:r w:rsidR="5104FA96">
        <w:rPr/>
        <w:t>Crump, N.T.</w:t>
      </w:r>
      <w:r w:rsidR="17673EBC">
        <w:rPr/>
        <w:t xml:space="preserve"> et al</w:t>
      </w:r>
      <w:r w:rsidR="5104FA96">
        <w:rPr/>
        <w:t xml:space="preserve"> </w:t>
      </w:r>
      <w:r w:rsidRPr="41960D9C" w:rsidR="5104FA96">
        <w:rPr>
          <w:b w:val="1"/>
          <w:bCs w:val="1"/>
        </w:rPr>
        <w:t>(2021)</w:t>
      </w:r>
      <w:r w:rsidR="5104FA96">
        <w:rPr/>
        <w:t xml:space="preserve">. Chromatin accessibility governs the differential response of cancer and T cells to arginine starvation. </w:t>
      </w:r>
      <w:r w:rsidRPr="41960D9C" w:rsidR="5104FA96">
        <w:rPr>
          <w:i w:val="1"/>
          <w:iCs w:val="1"/>
        </w:rPr>
        <w:t>Cell Rep</w:t>
      </w:r>
      <w:r w:rsidR="5104FA96">
        <w:rPr/>
        <w:t xml:space="preserve">. 35: 109101. DOI: </w:t>
      </w:r>
      <w:hyperlink r:id="Rdb2bfc900e5a4065">
        <w:r w:rsidRPr="41960D9C" w:rsidR="5104FA96">
          <w:rPr>
            <w:rStyle w:val="Hyperlink"/>
          </w:rPr>
          <w:t>10.1016/j.celrep.2021.109101</w:t>
        </w:r>
      </w:hyperlink>
    </w:p>
    <w:p w:rsidR="5104FA96" w:rsidP="41960D9C" w:rsidRDefault="5104FA96" w14:paraId="76E05E11" w14:textId="32E802F2">
      <w:pPr>
        <w:pStyle w:val="ListParagraph"/>
        <w:numPr>
          <w:ilvl w:val="0"/>
          <w:numId w:val="4"/>
        </w:numPr>
        <w:rPr>
          <w:rFonts w:eastAsia="ＭＳ 明朝" w:eastAsiaTheme="minorEastAsia"/>
          <w:i w:val="1"/>
          <w:iCs w:val="1"/>
        </w:rPr>
      </w:pPr>
      <w:r w:rsidR="5104FA96">
        <w:rPr/>
        <w:t xml:space="preserve">Crump, N.T. </w:t>
      </w:r>
      <w:r w:rsidR="760E14AF">
        <w:rPr/>
        <w:t xml:space="preserve">etal </w:t>
      </w:r>
      <w:r w:rsidRPr="41960D9C" w:rsidR="5104FA96">
        <w:rPr>
          <w:b w:val="1"/>
          <w:bCs w:val="1"/>
        </w:rPr>
        <w:t>(2021)</w:t>
      </w:r>
      <w:r w:rsidR="5104FA96">
        <w:rPr/>
        <w:t xml:space="preserve">. BET inhibition disrupts transcription but retains enhancer-promoter contact. </w:t>
      </w:r>
      <w:r w:rsidRPr="41960D9C" w:rsidR="5104FA96">
        <w:rPr>
          <w:i w:val="1"/>
          <w:iCs w:val="1"/>
        </w:rPr>
        <w:t>Nat Commun</w:t>
      </w:r>
      <w:r w:rsidR="5104FA96">
        <w:rPr/>
        <w:t xml:space="preserve">. 12: 223. DOI: </w:t>
      </w:r>
      <w:hyperlink r:id="R6e90103f7da045d9">
        <w:r w:rsidRPr="41960D9C" w:rsidR="5104FA96">
          <w:rPr>
            <w:rStyle w:val="Hyperlink"/>
          </w:rPr>
          <w:t>10.1038/s41467-020-20400-z</w:t>
        </w:r>
      </w:hyperlink>
    </w:p>
    <w:p w:rsidR="18F82D1B" w:rsidP="18F82D1B" w:rsidRDefault="18F82D1B" w14:paraId="1B419B8B" w14:textId="35715178"/>
    <w:p w:rsidR="7FD3CFA3" w:rsidP="7FD3CFA3" w:rsidRDefault="7FD3CFA3" w14:paraId="22EBAD3B" w14:textId="1EF61CF4">
      <w:pPr>
        <w:rPr>
          <w:rStyle w:val="Heading3Char"/>
        </w:rPr>
      </w:pPr>
    </w:p>
    <w:p w:rsidR="7FD3CFA3" w:rsidRDefault="7FD3CFA3" w14:paraId="3D4BE445" w14:textId="68E03239">
      <w:r>
        <w:br w:type="page"/>
      </w:r>
    </w:p>
    <w:p w:rsidR="31200702" w:rsidP="31200702" w:rsidRDefault="54D70E14" w14:paraId="5FA7200A" w14:textId="00516E3E">
      <w:r>
        <w:lastRenderedPageBreak/>
        <w:t>I</w:t>
      </w:r>
      <w:r w:rsidR="3AE93F0C">
        <w:t xml:space="preserve">nsert </w:t>
      </w:r>
      <w:r w:rsidR="4D637EC4">
        <w:t>a</w:t>
      </w:r>
      <w:r w:rsidR="6DF52206">
        <w:t xml:space="preserve">ny additional </w:t>
      </w:r>
      <w:r w:rsidR="3AE93F0C">
        <w:t>project description</w:t>
      </w:r>
      <w:r w:rsidR="2AD9CD34">
        <w:t>(s)</w:t>
      </w:r>
      <w:r w:rsidR="3AE93F0C">
        <w:t xml:space="preserve"> </w:t>
      </w:r>
      <w:r w:rsidR="5FCDCBCD">
        <w:t xml:space="preserve">on subsequent pages </w:t>
      </w:r>
      <w:r w:rsidR="3AE93F0C">
        <w:t>if applicable</w:t>
      </w:r>
      <w:r w:rsidR="0D4885FD">
        <w:t>.</w:t>
      </w:r>
      <w:r w:rsidR="43A6A1BB">
        <w:t xml:space="preserve"> </w:t>
      </w:r>
      <w:r w:rsidR="029D2AF0">
        <w:t xml:space="preserve"> P</w:t>
      </w:r>
      <w:r w:rsidR="2CB3EA21">
        <w:t xml:space="preserve">lease use the </w:t>
      </w:r>
      <w:r w:rsidR="43A6A1BB">
        <w:t xml:space="preserve">same template </w:t>
      </w:r>
      <w:r w:rsidR="763A6336">
        <w:t>and use</w:t>
      </w:r>
      <w:r w:rsidR="48945806">
        <w:t xml:space="preserve"> s</w:t>
      </w:r>
      <w:r w:rsidR="26489901">
        <w:t>ep</w:t>
      </w:r>
      <w:r w:rsidR="0C96631A">
        <w:t>a</w:t>
      </w:r>
      <w:r w:rsidR="26489901">
        <w:t>rate</w:t>
      </w:r>
      <w:r w:rsidR="48945806">
        <w:t xml:space="preserve"> pages</w:t>
      </w:r>
      <w:r w:rsidR="1A50A5A2">
        <w:t xml:space="preserve"> for each project</w:t>
      </w:r>
      <w:r w:rsidR="48945806">
        <w:t>.</w:t>
      </w:r>
    </w:p>
    <w:p w:rsidR="7FD3CFA3" w:rsidP="7FD3CFA3" w:rsidRDefault="7FD3CFA3" w14:paraId="6CECBD75" w14:textId="3995AF2A"/>
    <w:p w:rsidR="7FB932B3" w:rsidP="7FB932B3" w:rsidRDefault="7FB932B3" w14:paraId="2D905E97" w14:textId="4AED0BD2"/>
    <w:sectPr w:rsidR="7FB932B3">
      <w:headerReference w:type="default" r:id="rId15"/>
      <w:footerReference w:type="defaul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306F" w:rsidRDefault="0013306F" w14:paraId="6CCA9B7B" w14:textId="77777777">
      <w:pPr>
        <w:spacing w:after="0" w:line="240" w:lineRule="auto"/>
      </w:pPr>
      <w:r>
        <w:separator/>
      </w:r>
    </w:p>
  </w:endnote>
  <w:endnote w:type="continuationSeparator" w:id="0">
    <w:p w:rsidR="0013306F" w:rsidRDefault="0013306F" w14:paraId="41F25BEC" w14:textId="77777777">
      <w:pPr>
        <w:spacing w:after="0" w:line="240" w:lineRule="auto"/>
      </w:pPr>
      <w:r>
        <w:continuationSeparator/>
      </w:r>
    </w:p>
  </w:endnote>
  <w:endnote w:type="continuationNotice" w:id="1">
    <w:p w:rsidR="0013306F" w:rsidRDefault="0013306F" w14:paraId="3D6325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rsidTr="7FD3CFA3" w14:paraId="27769AF1" w14:textId="77777777">
      <w:tc>
        <w:tcPr>
          <w:tcW w:w="3005" w:type="dxa"/>
        </w:tcPr>
        <w:p w:rsidR="7FD3CFA3" w:rsidP="7FD3CFA3" w:rsidRDefault="7FD3CFA3" w14:paraId="111EA8BA" w14:textId="6C2A9936">
          <w:pPr>
            <w:pStyle w:val="Header"/>
            <w:jc w:val="center"/>
          </w:pPr>
        </w:p>
      </w:tc>
      <w:tc>
        <w:tcPr>
          <w:tcW w:w="3005" w:type="dxa"/>
        </w:tcPr>
        <w:p w:rsidR="7FD3CFA3" w:rsidP="7FD3CFA3" w:rsidRDefault="7FD3CFA3" w14:paraId="330EDF0C" w14:textId="70D7DF35">
          <w:pPr>
            <w:pStyle w:val="Header"/>
            <w:ind w:right="-115"/>
            <w:jc w:val="right"/>
          </w:pPr>
        </w:p>
      </w:tc>
    </w:tr>
  </w:tbl>
  <w:p w:rsidR="7FD3CFA3" w:rsidP="7FD3CFA3" w:rsidRDefault="7FD3CFA3" w14:paraId="1A6D8023" w14:textId="2F24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306F" w:rsidRDefault="0013306F" w14:paraId="5E9DC96E" w14:textId="77777777">
      <w:pPr>
        <w:spacing w:after="0" w:line="240" w:lineRule="auto"/>
      </w:pPr>
      <w:r>
        <w:separator/>
      </w:r>
    </w:p>
  </w:footnote>
  <w:footnote w:type="continuationSeparator" w:id="0">
    <w:p w:rsidR="0013306F" w:rsidRDefault="0013306F" w14:paraId="11B88E1C" w14:textId="77777777">
      <w:pPr>
        <w:spacing w:after="0" w:line="240" w:lineRule="auto"/>
      </w:pPr>
      <w:r>
        <w:continuationSeparator/>
      </w:r>
    </w:p>
  </w:footnote>
  <w:footnote w:type="continuationNotice" w:id="1">
    <w:p w:rsidR="0013306F" w:rsidRDefault="0013306F" w14:paraId="0D8EB1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rsidTr="7FD3CFA3" w14:paraId="5906F55D" w14:textId="77777777">
      <w:tc>
        <w:tcPr>
          <w:tcW w:w="3005" w:type="dxa"/>
        </w:tcPr>
        <w:p w:rsidR="7FD3CFA3" w:rsidP="7FD3CFA3" w:rsidRDefault="7FD3CFA3" w14:paraId="48D8E565" w14:textId="587E6193">
          <w:pPr>
            <w:pStyle w:val="Header"/>
            <w:ind w:left="-115"/>
          </w:pPr>
        </w:p>
      </w:tc>
      <w:tc>
        <w:tcPr>
          <w:tcW w:w="3005" w:type="dxa"/>
        </w:tcPr>
        <w:p w:rsidR="7FD3CFA3" w:rsidP="7FD3CFA3" w:rsidRDefault="7FD3CFA3" w14:paraId="6B8AD47A" w14:textId="7271082E">
          <w:pPr>
            <w:pStyle w:val="Header"/>
            <w:jc w:val="center"/>
          </w:pPr>
        </w:p>
      </w:tc>
      <w:tc>
        <w:tcPr>
          <w:tcW w:w="3005" w:type="dxa"/>
        </w:tcPr>
        <w:p w:rsidR="7FD3CFA3" w:rsidP="7FD3CFA3" w:rsidRDefault="7FD3CFA3" w14:paraId="0F5CF67E" w14:textId="04951491">
          <w:pPr>
            <w:pStyle w:val="Header"/>
            <w:ind w:right="-115"/>
            <w:jc w:val="right"/>
          </w:pPr>
        </w:p>
      </w:tc>
    </w:tr>
  </w:tbl>
  <w:p w:rsidR="7FD3CFA3" w:rsidP="7FD3CFA3" w:rsidRDefault="7FD3CFA3" w14:paraId="10F9C699" w14:textId="4666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17E"/>
    <w:multiLevelType w:val="hybridMultilevel"/>
    <w:tmpl w:val="5F3CFD1E"/>
    <w:lvl w:ilvl="0" w:tplc="119E5E72">
      <w:start w:val="1"/>
      <w:numFmt w:val="bullet"/>
      <w:lvlText w:val=""/>
      <w:lvlJc w:val="left"/>
      <w:pPr>
        <w:ind w:left="720" w:hanging="360"/>
      </w:pPr>
      <w:rPr>
        <w:rFonts w:hint="default" w:ascii="Symbol" w:hAnsi="Symbol"/>
      </w:rPr>
    </w:lvl>
    <w:lvl w:ilvl="1" w:tplc="A97ED120">
      <w:start w:val="1"/>
      <w:numFmt w:val="bullet"/>
      <w:lvlText w:val="o"/>
      <w:lvlJc w:val="left"/>
      <w:pPr>
        <w:ind w:left="1440" w:hanging="360"/>
      </w:pPr>
      <w:rPr>
        <w:rFonts w:hint="default" w:ascii="Courier New" w:hAnsi="Courier New"/>
      </w:rPr>
    </w:lvl>
    <w:lvl w:ilvl="2" w:tplc="6868B9A2">
      <w:start w:val="1"/>
      <w:numFmt w:val="bullet"/>
      <w:lvlText w:val=""/>
      <w:lvlJc w:val="left"/>
      <w:pPr>
        <w:ind w:left="2160" w:hanging="360"/>
      </w:pPr>
      <w:rPr>
        <w:rFonts w:hint="default" w:ascii="Wingdings" w:hAnsi="Wingdings"/>
      </w:rPr>
    </w:lvl>
    <w:lvl w:ilvl="3" w:tplc="EC5E9184">
      <w:start w:val="1"/>
      <w:numFmt w:val="bullet"/>
      <w:lvlText w:val=""/>
      <w:lvlJc w:val="left"/>
      <w:pPr>
        <w:ind w:left="2880" w:hanging="360"/>
      </w:pPr>
      <w:rPr>
        <w:rFonts w:hint="default" w:ascii="Symbol" w:hAnsi="Symbol"/>
      </w:rPr>
    </w:lvl>
    <w:lvl w:ilvl="4" w:tplc="1526C194">
      <w:start w:val="1"/>
      <w:numFmt w:val="bullet"/>
      <w:lvlText w:val="o"/>
      <w:lvlJc w:val="left"/>
      <w:pPr>
        <w:ind w:left="3600" w:hanging="360"/>
      </w:pPr>
      <w:rPr>
        <w:rFonts w:hint="default" w:ascii="Courier New" w:hAnsi="Courier New"/>
      </w:rPr>
    </w:lvl>
    <w:lvl w:ilvl="5" w:tplc="D310CA9A">
      <w:start w:val="1"/>
      <w:numFmt w:val="bullet"/>
      <w:lvlText w:val=""/>
      <w:lvlJc w:val="left"/>
      <w:pPr>
        <w:ind w:left="4320" w:hanging="360"/>
      </w:pPr>
      <w:rPr>
        <w:rFonts w:hint="default" w:ascii="Wingdings" w:hAnsi="Wingdings"/>
      </w:rPr>
    </w:lvl>
    <w:lvl w:ilvl="6" w:tplc="EE4EB578">
      <w:start w:val="1"/>
      <w:numFmt w:val="bullet"/>
      <w:lvlText w:val=""/>
      <w:lvlJc w:val="left"/>
      <w:pPr>
        <w:ind w:left="5040" w:hanging="360"/>
      </w:pPr>
      <w:rPr>
        <w:rFonts w:hint="default" w:ascii="Symbol" w:hAnsi="Symbol"/>
      </w:rPr>
    </w:lvl>
    <w:lvl w:ilvl="7" w:tplc="74A0AA52">
      <w:start w:val="1"/>
      <w:numFmt w:val="bullet"/>
      <w:lvlText w:val="o"/>
      <w:lvlJc w:val="left"/>
      <w:pPr>
        <w:ind w:left="5760" w:hanging="360"/>
      </w:pPr>
      <w:rPr>
        <w:rFonts w:hint="default" w:ascii="Courier New" w:hAnsi="Courier New"/>
      </w:rPr>
    </w:lvl>
    <w:lvl w:ilvl="8" w:tplc="C0503A2A">
      <w:start w:val="1"/>
      <w:numFmt w:val="bullet"/>
      <w:lvlText w:val=""/>
      <w:lvlJc w:val="left"/>
      <w:pPr>
        <w:ind w:left="6480" w:hanging="360"/>
      </w:pPr>
      <w:rPr>
        <w:rFonts w:hint="default" w:ascii="Wingdings" w:hAnsi="Wingdings"/>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hint="default" w:ascii="Symbol" w:hAnsi="Symbol"/>
      </w:rPr>
    </w:lvl>
    <w:lvl w:ilvl="1" w:tplc="AB5207B0">
      <w:start w:val="1"/>
      <w:numFmt w:val="bullet"/>
      <w:lvlText w:val="o"/>
      <w:lvlJc w:val="left"/>
      <w:pPr>
        <w:ind w:left="1440" w:hanging="360"/>
      </w:pPr>
      <w:rPr>
        <w:rFonts w:hint="default" w:ascii="Courier New" w:hAnsi="Courier New"/>
      </w:rPr>
    </w:lvl>
    <w:lvl w:ilvl="2" w:tplc="57DE32C4">
      <w:start w:val="1"/>
      <w:numFmt w:val="bullet"/>
      <w:lvlText w:val=""/>
      <w:lvlJc w:val="left"/>
      <w:pPr>
        <w:ind w:left="2160" w:hanging="360"/>
      </w:pPr>
      <w:rPr>
        <w:rFonts w:hint="default" w:ascii="Wingdings" w:hAnsi="Wingdings"/>
      </w:rPr>
    </w:lvl>
    <w:lvl w:ilvl="3" w:tplc="0FDA8A52">
      <w:start w:val="1"/>
      <w:numFmt w:val="bullet"/>
      <w:lvlText w:val=""/>
      <w:lvlJc w:val="left"/>
      <w:pPr>
        <w:ind w:left="2880" w:hanging="360"/>
      </w:pPr>
      <w:rPr>
        <w:rFonts w:hint="default" w:ascii="Symbol" w:hAnsi="Symbol"/>
      </w:rPr>
    </w:lvl>
    <w:lvl w:ilvl="4" w:tplc="029EAB40">
      <w:start w:val="1"/>
      <w:numFmt w:val="bullet"/>
      <w:lvlText w:val="o"/>
      <w:lvlJc w:val="left"/>
      <w:pPr>
        <w:ind w:left="3600" w:hanging="360"/>
      </w:pPr>
      <w:rPr>
        <w:rFonts w:hint="default" w:ascii="Courier New" w:hAnsi="Courier New"/>
      </w:rPr>
    </w:lvl>
    <w:lvl w:ilvl="5" w:tplc="5640699E">
      <w:start w:val="1"/>
      <w:numFmt w:val="bullet"/>
      <w:lvlText w:val=""/>
      <w:lvlJc w:val="left"/>
      <w:pPr>
        <w:ind w:left="4320" w:hanging="360"/>
      </w:pPr>
      <w:rPr>
        <w:rFonts w:hint="default" w:ascii="Wingdings" w:hAnsi="Wingdings"/>
      </w:rPr>
    </w:lvl>
    <w:lvl w:ilvl="6" w:tplc="58B48D12">
      <w:start w:val="1"/>
      <w:numFmt w:val="bullet"/>
      <w:lvlText w:val=""/>
      <w:lvlJc w:val="left"/>
      <w:pPr>
        <w:ind w:left="5040" w:hanging="360"/>
      </w:pPr>
      <w:rPr>
        <w:rFonts w:hint="default" w:ascii="Symbol" w:hAnsi="Symbol"/>
      </w:rPr>
    </w:lvl>
    <w:lvl w:ilvl="7" w:tplc="5BEE3F00">
      <w:start w:val="1"/>
      <w:numFmt w:val="bullet"/>
      <w:lvlText w:val="o"/>
      <w:lvlJc w:val="left"/>
      <w:pPr>
        <w:ind w:left="5760" w:hanging="360"/>
      </w:pPr>
      <w:rPr>
        <w:rFonts w:hint="default" w:ascii="Courier New" w:hAnsi="Courier New"/>
      </w:rPr>
    </w:lvl>
    <w:lvl w:ilvl="8" w:tplc="39B08B0C">
      <w:start w:val="1"/>
      <w:numFmt w:val="bullet"/>
      <w:lvlText w:val=""/>
      <w:lvlJc w:val="left"/>
      <w:pPr>
        <w:ind w:left="6480" w:hanging="360"/>
      </w:pPr>
      <w:rPr>
        <w:rFonts w:hint="default" w:ascii="Wingdings" w:hAnsi="Wingdings"/>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B7EA5"/>
    <w:multiLevelType w:val="hybridMultilevel"/>
    <w:tmpl w:val="FFFFFFFF"/>
    <w:lvl w:ilvl="0" w:tplc="ACAE2E76">
      <w:start w:val="1"/>
      <w:numFmt w:val="bullet"/>
      <w:lvlText w:val=""/>
      <w:lvlJc w:val="left"/>
      <w:pPr>
        <w:ind w:left="720" w:hanging="360"/>
      </w:pPr>
      <w:rPr>
        <w:rFonts w:hint="default" w:ascii="Symbol" w:hAnsi="Symbol"/>
      </w:rPr>
    </w:lvl>
    <w:lvl w:ilvl="1" w:tplc="ED7A1114">
      <w:start w:val="1"/>
      <w:numFmt w:val="bullet"/>
      <w:lvlText w:val="o"/>
      <w:lvlJc w:val="left"/>
      <w:pPr>
        <w:ind w:left="1440" w:hanging="360"/>
      </w:pPr>
      <w:rPr>
        <w:rFonts w:hint="default" w:ascii="Courier New" w:hAnsi="Courier New"/>
      </w:rPr>
    </w:lvl>
    <w:lvl w:ilvl="2" w:tplc="76AAC420">
      <w:start w:val="1"/>
      <w:numFmt w:val="bullet"/>
      <w:lvlText w:val=""/>
      <w:lvlJc w:val="left"/>
      <w:pPr>
        <w:ind w:left="2160" w:hanging="360"/>
      </w:pPr>
      <w:rPr>
        <w:rFonts w:hint="default" w:ascii="Wingdings" w:hAnsi="Wingdings"/>
      </w:rPr>
    </w:lvl>
    <w:lvl w:ilvl="3" w:tplc="A9466ED6">
      <w:start w:val="1"/>
      <w:numFmt w:val="bullet"/>
      <w:lvlText w:val=""/>
      <w:lvlJc w:val="left"/>
      <w:pPr>
        <w:ind w:left="2880" w:hanging="360"/>
      </w:pPr>
      <w:rPr>
        <w:rFonts w:hint="default" w:ascii="Symbol" w:hAnsi="Symbol"/>
      </w:rPr>
    </w:lvl>
    <w:lvl w:ilvl="4" w:tplc="99F26312">
      <w:start w:val="1"/>
      <w:numFmt w:val="bullet"/>
      <w:lvlText w:val="o"/>
      <w:lvlJc w:val="left"/>
      <w:pPr>
        <w:ind w:left="3600" w:hanging="360"/>
      </w:pPr>
      <w:rPr>
        <w:rFonts w:hint="default" w:ascii="Courier New" w:hAnsi="Courier New"/>
      </w:rPr>
    </w:lvl>
    <w:lvl w:ilvl="5" w:tplc="165AEC20">
      <w:start w:val="1"/>
      <w:numFmt w:val="bullet"/>
      <w:lvlText w:val=""/>
      <w:lvlJc w:val="left"/>
      <w:pPr>
        <w:ind w:left="4320" w:hanging="360"/>
      </w:pPr>
      <w:rPr>
        <w:rFonts w:hint="default" w:ascii="Wingdings" w:hAnsi="Wingdings"/>
      </w:rPr>
    </w:lvl>
    <w:lvl w:ilvl="6" w:tplc="3B00DBAA">
      <w:start w:val="1"/>
      <w:numFmt w:val="bullet"/>
      <w:lvlText w:val=""/>
      <w:lvlJc w:val="left"/>
      <w:pPr>
        <w:ind w:left="5040" w:hanging="360"/>
      </w:pPr>
      <w:rPr>
        <w:rFonts w:hint="default" w:ascii="Symbol" w:hAnsi="Symbol"/>
      </w:rPr>
    </w:lvl>
    <w:lvl w:ilvl="7" w:tplc="A2A62B3A">
      <w:start w:val="1"/>
      <w:numFmt w:val="bullet"/>
      <w:lvlText w:val="o"/>
      <w:lvlJc w:val="left"/>
      <w:pPr>
        <w:ind w:left="5760" w:hanging="360"/>
      </w:pPr>
      <w:rPr>
        <w:rFonts w:hint="default" w:ascii="Courier New" w:hAnsi="Courier New"/>
      </w:rPr>
    </w:lvl>
    <w:lvl w:ilvl="8" w:tplc="AE8E0EA4">
      <w:start w:val="1"/>
      <w:numFmt w:val="bullet"/>
      <w:lvlText w:val=""/>
      <w:lvlJc w:val="left"/>
      <w:pPr>
        <w:ind w:left="6480" w:hanging="360"/>
      </w:pPr>
      <w:rPr>
        <w:rFonts w:hint="default" w:ascii="Wingdings" w:hAnsi="Wingdings"/>
      </w:rPr>
    </w:lvl>
  </w:abstractNum>
  <w:abstractNum w:abstractNumId="5" w15:restartNumberingAfterBreak="0">
    <w:nsid w:val="5A2516DF"/>
    <w:multiLevelType w:val="multilevel"/>
    <w:tmpl w:val="F10AD486"/>
    <w:lvl w:ilvl="0">
      <w:start w:val="2"/>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D71706E"/>
    <w:multiLevelType w:val="multilevel"/>
    <w:tmpl w:val="1E589478"/>
    <w:lvl w:ilvl="0">
      <w:start w:val="2"/>
      <w:numFmt w:val="bullet"/>
      <w:lvlText w:val=""/>
      <w:lvlJc w:val="left"/>
      <w:pPr>
        <w:ind w:left="284" w:hanging="284"/>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2854C5F"/>
    <w:multiLevelType w:val="hybridMultilevel"/>
    <w:tmpl w:val="E53258A4"/>
    <w:lvl w:ilvl="0" w:tplc="0218A028">
      <w:start w:val="2"/>
      <w:numFmt w:val="bullet"/>
      <w:lvlText w:val=""/>
      <w:lvlJc w:val="left"/>
      <w:pPr>
        <w:ind w:left="340" w:hanging="340"/>
      </w:pPr>
      <w:rPr>
        <w:rFonts w:hint="default" w:ascii="Symbol" w:hAnsi="Symbol" w:cs="Times New Roman (Body CS)"/>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A17A41"/>
    <w:multiLevelType w:val="hybridMultilevel"/>
    <w:tmpl w:val="B6DEF26A"/>
    <w:lvl w:ilvl="0" w:tplc="8C46DD9A">
      <w:start w:val="1"/>
      <w:numFmt w:val="bullet"/>
      <w:lvlText w:val=""/>
      <w:lvlJc w:val="left"/>
      <w:pPr>
        <w:ind w:left="720" w:hanging="360"/>
      </w:pPr>
      <w:rPr>
        <w:rFonts w:hint="default" w:ascii="Symbol" w:hAnsi="Symbol"/>
      </w:rPr>
    </w:lvl>
    <w:lvl w:ilvl="1" w:tplc="03AC49E8">
      <w:start w:val="1"/>
      <w:numFmt w:val="bullet"/>
      <w:lvlText w:val="o"/>
      <w:lvlJc w:val="left"/>
      <w:pPr>
        <w:ind w:left="1440" w:hanging="360"/>
      </w:pPr>
      <w:rPr>
        <w:rFonts w:hint="default" w:ascii="Courier New" w:hAnsi="Courier New"/>
      </w:rPr>
    </w:lvl>
    <w:lvl w:ilvl="2" w:tplc="AAF4C522">
      <w:start w:val="1"/>
      <w:numFmt w:val="bullet"/>
      <w:lvlText w:val=""/>
      <w:lvlJc w:val="left"/>
      <w:pPr>
        <w:ind w:left="2160" w:hanging="360"/>
      </w:pPr>
      <w:rPr>
        <w:rFonts w:hint="default" w:ascii="Wingdings" w:hAnsi="Wingdings"/>
      </w:rPr>
    </w:lvl>
    <w:lvl w:ilvl="3" w:tplc="33525FAE">
      <w:start w:val="1"/>
      <w:numFmt w:val="bullet"/>
      <w:lvlText w:val=""/>
      <w:lvlJc w:val="left"/>
      <w:pPr>
        <w:ind w:left="2880" w:hanging="360"/>
      </w:pPr>
      <w:rPr>
        <w:rFonts w:hint="default" w:ascii="Symbol" w:hAnsi="Symbol"/>
      </w:rPr>
    </w:lvl>
    <w:lvl w:ilvl="4" w:tplc="F6F0189C">
      <w:start w:val="1"/>
      <w:numFmt w:val="bullet"/>
      <w:lvlText w:val="o"/>
      <w:lvlJc w:val="left"/>
      <w:pPr>
        <w:ind w:left="3600" w:hanging="360"/>
      </w:pPr>
      <w:rPr>
        <w:rFonts w:hint="default" w:ascii="Courier New" w:hAnsi="Courier New"/>
      </w:rPr>
    </w:lvl>
    <w:lvl w:ilvl="5" w:tplc="80E420B0">
      <w:start w:val="1"/>
      <w:numFmt w:val="bullet"/>
      <w:lvlText w:val=""/>
      <w:lvlJc w:val="left"/>
      <w:pPr>
        <w:ind w:left="4320" w:hanging="360"/>
      </w:pPr>
      <w:rPr>
        <w:rFonts w:hint="default" w:ascii="Wingdings" w:hAnsi="Wingdings"/>
      </w:rPr>
    </w:lvl>
    <w:lvl w:ilvl="6" w:tplc="7C82FB10">
      <w:start w:val="1"/>
      <w:numFmt w:val="bullet"/>
      <w:lvlText w:val=""/>
      <w:lvlJc w:val="left"/>
      <w:pPr>
        <w:ind w:left="5040" w:hanging="360"/>
      </w:pPr>
      <w:rPr>
        <w:rFonts w:hint="default" w:ascii="Symbol" w:hAnsi="Symbol"/>
      </w:rPr>
    </w:lvl>
    <w:lvl w:ilvl="7" w:tplc="3DB485CC">
      <w:start w:val="1"/>
      <w:numFmt w:val="bullet"/>
      <w:lvlText w:val="o"/>
      <w:lvlJc w:val="left"/>
      <w:pPr>
        <w:ind w:left="5760" w:hanging="360"/>
      </w:pPr>
      <w:rPr>
        <w:rFonts w:hint="default" w:ascii="Courier New" w:hAnsi="Courier New"/>
      </w:rPr>
    </w:lvl>
    <w:lvl w:ilvl="8" w:tplc="695C5F0E">
      <w:start w:val="1"/>
      <w:numFmt w:val="bullet"/>
      <w:lvlText w:val=""/>
      <w:lvlJc w:val="left"/>
      <w:pPr>
        <w:ind w:left="6480" w:hanging="360"/>
      </w:pPr>
      <w:rPr>
        <w:rFonts w:hint="default" w:ascii="Wingdings" w:hAnsi="Wingdings"/>
      </w:rPr>
    </w:lvl>
  </w:abstractNum>
  <w:abstractNum w:abstractNumId="9" w15:restartNumberingAfterBreak="0">
    <w:nsid w:val="7BB40045"/>
    <w:multiLevelType w:val="hybridMultilevel"/>
    <w:tmpl w:val="F5ECF5F6"/>
    <w:lvl w:ilvl="0" w:tplc="896C6ABA">
      <w:start w:val="1"/>
      <w:numFmt w:val="bullet"/>
      <w:lvlText w:val=""/>
      <w:lvlJc w:val="left"/>
      <w:pPr>
        <w:ind w:left="720" w:hanging="360"/>
      </w:pPr>
      <w:rPr>
        <w:rFonts w:hint="default" w:ascii="Symbol" w:hAnsi="Symbol"/>
      </w:rPr>
    </w:lvl>
    <w:lvl w:ilvl="1" w:tplc="BF28E9CE">
      <w:start w:val="1"/>
      <w:numFmt w:val="bullet"/>
      <w:lvlText w:val="o"/>
      <w:lvlJc w:val="left"/>
      <w:pPr>
        <w:ind w:left="1440" w:hanging="360"/>
      </w:pPr>
      <w:rPr>
        <w:rFonts w:hint="default" w:ascii="Courier New" w:hAnsi="Courier New"/>
      </w:rPr>
    </w:lvl>
    <w:lvl w:ilvl="2" w:tplc="16B0A7CC">
      <w:start w:val="1"/>
      <w:numFmt w:val="bullet"/>
      <w:lvlText w:val=""/>
      <w:lvlJc w:val="left"/>
      <w:pPr>
        <w:ind w:left="2160" w:hanging="360"/>
      </w:pPr>
      <w:rPr>
        <w:rFonts w:hint="default" w:ascii="Wingdings" w:hAnsi="Wingdings"/>
      </w:rPr>
    </w:lvl>
    <w:lvl w:ilvl="3" w:tplc="E8581C36">
      <w:start w:val="1"/>
      <w:numFmt w:val="bullet"/>
      <w:lvlText w:val=""/>
      <w:lvlJc w:val="left"/>
      <w:pPr>
        <w:ind w:left="2880" w:hanging="360"/>
      </w:pPr>
      <w:rPr>
        <w:rFonts w:hint="default" w:ascii="Symbol" w:hAnsi="Symbol"/>
      </w:rPr>
    </w:lvl>
    <w:lvl w:ilvl="4" w:tplc="995A99D8">
      <w:start w:val="1"/>
      <w:numFmt w:val="bullet"/>
      <w:lvlText w:val="o"/>
      <w:lvlJc w:val="left"/>
      <w:pPr>
        <w:ind w:left="3600" w:hanging="360"/>
      </w:pPr>
      <w:rPr>
        <w:rFonts w:hint="default" w:ascii="Courier New" w:hAnsi="Courier New"/>
      </w:rPr>
    </w:lvl>
    <w:lvl w:ilvl="5" w:tplc="7360A6EA">
      <w:start w:val="1"/>
      <w:numFmt w:val="bullet"/>
      <w:lvlText w:val=""/>
      <w:lvlJc w:val="left"/>
      <w:pPr>
        <w:ind w:left="4320" w:hanging="360"/>
      </w:pPr>
      <w:rPr>
        <w:rFonts w:hint="default" w:ascii="Wingdings" w:hAnsi="Wingdings"/>
      </w:rPr>
    </w:lvl>
    <w:lvl w:ilvl="6" w:tplc="E4D6616A">
      <w:start w:val="1"/>
      <w:numFmt w:val="bullet"/>
      <w:lvlText w:val=""/>
      <w:lvlJc w:val="left"/>
      <w:pPr>
        <w:ind w:left="5040" w:hanging="360"/>
      </w:pPr>
      <w:rPr>
        <w:rFonts w:hint="default" w:ascii="Symbol" w:hAnsi="Symbol"/>
      </w:rPr>
    </w:lvl>
    <w:lvl w:ilvl="7" w:tplc="7D2A1922">
      <w:start w:val="1"/>
      <w:numFmt w:val="bullet"/>
      <w:lvlText w:val="o"/>
      <w:lvlJc w:val="left"/>
      <w:pPr>
        <w:ind w:left="5760" w:hanging="360"/>
      </w:pPr>
      <w:rPr>
        <w:rFonts w:hint="default" w:ascii="Courier New" w:hAnsi="Courier New"/>
      </w:rPr>
    </w:lvl>
    <w:lvl w:ilvl="8" w:tplc="A4608C5C">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3"/>
  </w:num>
  <w:num w:numId="4">
    <w:abstractNumId w:val="7"/>
  </w:num>
  <w:num w:numId="5">
    <w:abstractNumId w:val="5"/>
  </w:num>
  <w:num w:numId="6">
    <w:abstractNumId w:val="6"/>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93090"/>
    <w:rsid w:val="000A4F90"/>
    <w:rsid w:val="000B077C"/>
    <w:rsid w:val="0011698A"/>
    <w:rsid w:val="0013306F"/>
    <w:rsid w:val="001843B7"/>
    <w:rsid w:val="001A13DF"/>
    <w:rsid w:val="001A1EFC"/>
    <w:rsid w:val="001A6B3E"/>
    <w:rsid w:val="001B03C6"/>
    <w:rsid w:val="001F5E77"/>
    <w:rsid w:val="00202C4D"/>
    <w:rsid w:val="002302D4"/>
    <w:rsid w:val="0023085C"/>
    <w:rsid w:val="002649E5"/>
    <w:rsid w:val="00274294"/>
    <w:rsid w:val="002F4544"/>
    <w:rsid w:val="00302806"/>
    <w:rsid w:val="00311642"/>
    <w:rsid w:val="00316B23"/>
    <w:rsid w:val="00353570"/>
    <w:rsid w:val="003565FC"/>
    <w:rsid w:val="003764D2"/>
    <w:rsid w:val="003A40EA"/>
    <w:rsid w:val="003A41D2"/>
    <w:rsid w:val="003A527B"/>
    <w:rsid w:val="003B0D2F"/>
    <w:rsid w:val="003B62E4"/>
    <w:rsid w:val="003E2BDE"/>
    <w:rsid w:val="004022ED"/>
    <w:rsid w:val="00432623"/>
    <w:rsid w:val="00440FA7"/>
    <w:rsid w:val="00466D28"/>
    <w:rsid w:val="004A69A0"/>
    <w:rsid w:val="00517D7C"/>
    <w:rsid w:val="00561C76"/>
    <w:rsid w:val="005808C6"/>
    <w:rsid w:val="005A096A"/>
    <w:rsid w:val="005B365E"/>
    <w:rsid w:val="005F7468"/>
    <w:rsid w:val="0065112B"/>
    <w:rsid w:val="006A764D"/>
    <w:rsid w:val="006C080B"/>
    <w:rsid w:val="006C3539"/>
    <w:rsid w:val="00712327"/>
    <w:rsid w:val="00747512"/>
    <w:rsid w:val="0077377E"/>
    <w:rsid w:val="007913EE"/>
    <w:rsid w:val="007D6824"/>
    <w:rsid w:val="007F2F35"/>
    <w:rsid w:val="00807782"/>
    <w:rsid w:val="008154D5"/>
    <w:rsid w:val="00825CDC"/>
    <w:rsid w:val="008813B3"/>
    <w:rsid w:val="00897696"/>
    <w:rsid w:val="008C6A4B"/>
    <w:rsid w:val="00904427"/>
    <w:rsid w:val="009171AD"/>
    <w:rsid w:val="00960A90"/>
    <w:rsid w:val="009E6E0B"/>
    <w:rsid w:val="009F7259"/>
    <w:rsid w:val="00A33B99"/>
    <w:rsid w:val="00A450B2"/>
    <w:rsid w:val="00A8315D"/>
    <w:rsid w:val="00AC578C"/>
    <w:rsid w:val="00B23FF3"/>
    <w:rsid w:val="00B4402A"/>
    <w:rsid w:val="00B564C1"/>
    <w:rsid w:val="00B64514"/>
    <w:rsid w:val="00C041C0"/>
    <w:rsid w:val="00C04C28"/>
    <w:rsid w:val="00C30F56"/>
    <w:rsid w:val="00C41B35"/>
    <w:rsid w:val="00C55DBC"/>
    <w:rsid w:val="00C64C6E"/>
    <w:rsid w:val="00C73C6A"/>
    <w:rsid w:val="00C77505"/>
    <w:rsid w:val="00C777DC"/>
    <w:rsid w:val="00C92FD2"/>
    <w:rsid w:val="00CA381F"/>
    <w:rsid w:val="00CB0A7D"/>
    <w:rsid w:val="00CC105F"/>
    <w:rsid w:val="00CC2C8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C7B82"/>
    <w:rsid w:val="00FD12B2"/>
    <w:rsid w:val="00FF74ED"/>
    <w:rsid w:val="010F800C"/>
    <w:rsid w:val="0239441B"/>
    <w:rsid w:val="029D2AF0"/>
    <w:rsid w:val="02CCE20E"/>
    <w:rsid w:val="04F946A9"/>
    <w:rsid w:val="0542B5AD"/>
    <w:rsid w:val="0551821D"/>
    <w:rsid w:val="063FF700"/>
    <w:rsid w:val="06821CA3"/>
    <w:rsid w:val="0690A245"/>
    <w:rsid w:val="06D4F7F1"/>
    <w:rsid w:val="072D90F2"/>
    <w:rsid w:val="07F49568"/>
    <w:rsid w:val="085C857C"/>
    <w:rsid w:val="08915EDD"/>
    <w:rsid w:val="09680280"/>
    <w:rsid w:val="0987FC42"/>
    <w:rsid w:val="0AFBF772"/>
    <w:rsid w:val="0B03D2E1"/>
    <w:rsid w:val="0B200FBD"/>
    <w:rsid w:val="0B56FBDE"/>
    <w:rsid w:val="0B637ED5"/>
    <w:rsid w:val="0B7D7D88"/>
    <w:rsid w:val="0BB18E28"/>
    <w:rsid w:val="0C181C0D"/>
    <w:rsid w:val="0C1FE4F1"/>
    <w:rsid w:val="0C4E5AD3"/>
    <w:rsid w:val="0C96631A"/>
    <w:rsid w:val="0CB5B584"/>
    <w:rsid w:val="0D35981F"/>
    <w:rsid w:val="0D4885FD"/>
    <w:rsid w:val="0D5D3FB3"/>
    <w:rsid w:val="0D952527"/>
    <w:rsid w:val="0DE327E1"/>
    <w:rsid w:val="0E0F5CCE"/>
    <w:rsid w:val="0E12A406"/>
    <w:rsid w:val="0E433199"/>
    <w:rsid w:val="0E67C3C5"/>
    <w:rsid w:val="0E7E2578"/>
    <w:rsid w:val="0EAD8D37"/>
    <w:rsid w:val="100B5E48"/>
    <w:rsid w:val="113581B3"/>
    <w:rsid w:val="114A0B92"/>
    <w:rsid w:val="11C45497"/>
    <w:rsid w:val="12413528"/>
    <w:rsid w:val="13088B6B"/>
    <w:rsid w:val="130EE4C6"/>
    <w:rsid w:val="13329FFA"/>
    <w:rsid w:val="13765816"/>
    <w:rsid w:val="1424BBF8"/>
    <w:rsid w:val="152FE506"/>
    <w:rsid w:val="15B34A6C"/>
    <w:rsid w:val="15FEB8A1"/>
    <w:rsid w:val="166F013C"/>
    <w:rsid w:val="16A2E1A4"/>
    <w:rsid w:val="16CC2102"/>
    <w:rsid w:val="1740FF9B"/>
    <w:rsid w:val="175C5CBA"/>
    <w:rsid w:val="17673EBC"/>
    <w:rsid w:val="178FEB03"/>
    <w:rsid w:val="17DEBBD0"/>
    <w:rsid w:val="18EEACF9"/>
    <w:rsid w:val="18F82D1B"/>
    <w:rsid w:val="190056D9"/>
    <w:rsid w:val="1940C1DB"/>
    <w:rsid w:val="195CA00F"/>
    <w:rsid w:val="199CA80E"/>
    <w:rsid w:val="19B73C71"/>
    <w:rsid w:val="1A1DE14E"/>
    <w:rsid w:val="1A1E7D36"/>
    <w:rsid w:val="1A347BF1"/>
    <w:rsid w:val="1A50A5A2"/>
    <w:rsid w:val="1B124948"/>
    <w:rsid w:val="1B8C2E99"/>
    <w:rsid w:val="1BA750E7"/>
    <w:rsid w:val="1D561DF8"/>
    <w:rsid w:val="1D61E19C"/>
    <w:rsid w:val="1DB7BB0C"/>
    <w:rsid w:val="1DCFA0C7"/>
    <w:rsid w:val="1E1404BB"/>
    <w:rsid w:val="1E3E756B"/>
    <w:rsid w:val="1E925C02"/>
    <w:rsid w:val="1EC2AA0F"/>
    <w:rsid w:val="1EF6049A"/>
    <w:rsid w:val="1FA9015A"/>
    <w:rsid w:val="1FF57AF2"/>
    <w:rsid w:val="1FFA2BC4"/>
    <w:rsid w:val="206E719D"/>
    <w:rsid w:val="20A3980F"/>
    <w:rsid w:val="20A9E60C"/>
    <w:rsid w:val="20CD181D"/>
    <w:rsid w:val="2121F788"/>
    <w:rsid w:val="215B5160"/>
    <w:rsid w:val="21668E2D"/>
    <w:rsid w:val="21ABABC4"/>
    <w:rsid w:val="21E1B1AA"/>
    <w:rsid w:val="22D386E4"/>
    <w:rsid w:val="2319A143"/>
    <w:rsid w:val="235DF44C"/>
    <w:rsid w:val="2383C276"/>
    <w:rsid w:val="23EFDB23"/>
    <w:rsid w:val="249FF6DA"/>
    <w:rsid w:val="24C3527C"/>
    <w:rsid w:val="24D50D3D"/>
    <w:rsid w:val="2572A3EA"/>
    <w:rsid w:val="25D3F2FF"/>
    <w:rsid w:val="26489901"/>
    <w:rsid w:val="264A90C1"/>
    <w:rsid w:val="2654F2D0"/>
    <w:rsid w:val="26DEED18"/>
    <w:rsid w:val="273743E8"/>
    <w:rsid w:val="278D4D5D"/>
    <w:rsid w:val="27CD38C5"/>
    <w:rsid w:val="27D7979C"/>
    <w:rsid w:val="283123BB"/>
    <w:rsid w:val="29496291"/>
    <w:rsid w:val="29EF50BC"/>
    <w:rsid w:val="29EFE325"/>
    <w:rsid w:val="29F2792C"/>
    <w:rsid w:val="29FF0FE5"/>
    <w:rsid w:val="2A98E66F"/>
    <w:rsid w:val="2AA31777"/>
    <w:rsid w:val="2ACBA05A"/>
    <w:rsid w:val="2AD9CD34"/>
    <w:rsid w:val="2AE14CEC"/>
    <w:rsid w:val="2AFE1E15"/>
    <w:rsid w:val="2B9D894C"/>
    <w:rsid w:val="2C10EA58"/>
    <w:rsid w:val="2C30EBBE"/>
    <w:rsid w:val="2CB3EA21"/>
    <w:rsid w:val="2CC1671F"/>
    <w:rsid w:val="2D10E134"/>
    <w:rsid w:val="2D5402E9"/>
    <w:rsid w:val="2E5D3780"/>
    <w:rsid w:val="2E80893B"/>
    <w:rsid w:val="2EA8A1B3"/>
    <w:rsid w:val="2F04C31B"/>
    <w:rsid w:val="2F62D4AE"/>
    <w:rsid w:val="2F7FB76A"/>
    <w:rsid w:val="2FD84AAA"/>
    <w:rsid w:val="302D4129"/>
    <w:rsid w:val="3040D6FC"/>
    <w:rsid w:val="3045C85E"/>
    <w:rsid w:val="305647F4"/>
    <w:rsid w:val="3092D80A"/>
    <w:rsid w:val="30A0937C"/>
    <w:rsid w:val="30EE08F7"/>
    <w:rsid w:val="31200702"/>
    <w:rsid w:val="314D3755"/>
    <w:rsid w:val="315BF0A9"/>
    <w:rsid w:val="3203EFE4"/>
    <w:rsid w:val="3263C7BD"/>
    <w:rsid w:val="32B88EEE"/>
    <w:rsid w:val="332C6C83"/>
    <w:rsid w:val="3330A8A3"/>
    <w:rsid w:val="33389629"/>
    <w:rsid w:val="33864D9F"/>
    <w:rsid w:val="33B09675"/>
    <w:rsid w:val="33D8343E"/>
    <w:rsid w:val="33F404A6"/>
    <w:rsid w:val="3574049F"/>
    <w:rsid w:val="35E3DEAF"/>
    <w:rsid w:val="35FD398F"/>
    <w:rsid w:val="363DDADF"/>
    <w:rsid w:val="367036EB"/>
    <w:rsid w:val="370786B2"/>
    <w:rsid w:val="373E54EB"/>
    <w:rsid w:val="37DDC092"/>
    <w:rsid w:val="38220780"/>
    <w:rsid w:val="3859BEC2"/>
    <w:rsid w:val="38ABA561"/>
    <w:rsid w:val="38FD6C5F"/>
    <w:rsid w:val="390EA41A"/>
    <w:rsid w:val="39AD96E3"/>
    <w:rsid w:val="3A2A4A75"/>
    <w:rsid w:val="3A63B6FF"/>
    <w:rsid w:val="3A97EFC6"/>
    <w:rsid w:val="3AE2072F"/>
    <w:rsid w:val="3AE93F0C"/>
    <w:rsid w:val="3B2A7FB1"/>
    <w:rsid w:val="3B39B9A6"/>
    <w:rsid w:val="3BC6F891"/>
    <w:rsid w:val="3C16551E"/>
    <w:rsid w:val="3D0C7D58"/>
    <w:rsid w:val="3D5DAE8B"/>
    <w:rsid w:val="3D6BFE41"/>
    <w:rsid w:val="3D896232"/>
    <w:rsid w:val="3E073526"/>
    <w:rsid w:val="3EE970AA"/>
    <w:rsid w:val="3F379780"/>
    <w:rsid w:val="3F6AD487"/>
    <w:rsid w:val="40109073"/>
    <w:rsid w:val="40763E4F"/>
    <w:rsid w:val="4106CDEE"/>
    <w:rsid w:val="4194C907"/>
    <w:rsid w:val="41960D9C"/>
    <w:rsid w:val="425849C8"/>
    <w:rsid w:val="42DA802B"/>
    <w:rsid w:val="43122E7E"/>
    <w:rsid w:val="432DFCBC"/>
    <w:rsid w:val="43523DDE"/>
    <w:rsid w:val="4365F65B"/>
    <w:rsid w:val="43A6A1BB"/>
    <w:rsid w:val="43BE690D"/>
    <w:rsid w:val="44EA8A54"/>
    <w:rsid w:val="45368AFC"/>
    <w:rsid w:val="45793D8F"/>
    <w:rsid w:val="45AD1135"/>
    <w:rsid w:val="460E7DE5"/>
    <w:rsid w:val="461A27C0"/>
    <w:rsid w:val="472DE650"/>
    <w:rsid w:val="47842339"/>
    <w:rsid w:val="47A0D6E0"/>
    <w:rsid w:val="48016DDF"/>
    <w:rsid w:val="48185DDB"/>
    <w:rsid w:val="4827F740"/>
    <w:rsid w:val="4844AB5C"/>
    <w:rsid w:val="48945806"/>
    <w:rsid w:val="48C510A1"/>
    <w:rsid w:val="4971B1A7"/>
    <w:rsid w:val="49F502F7"/>
    <w:rsid w:val="4A13A073"/>
    <w:rsid w:val="4A42BC14"/>
    <w:rsid w:val="4A51DD42"/>
    <w:rsid w:val="4A7B3E9E"/>
    <w:rsid w:val="4A9E6432"/>
    <w:rsid w:val="4AC4CA22"/>
    <w:rsid w:val="4AD6929B"/>
    <w:rsid w:val="4B010577"/>
    <w:rsid w:val="4BE68199"/>
    <w:rsid w:val="4C15D40A"/>
    <w:rsid w:val="4C22DE7E"/>
    <w:rsid w:val="4CD64746"/>
    <w:rsid w:val="4D637EC4"/>
    <w:rsid w:val="4D837F07"/>
    <w:rsid w:val="4DA2878D"/>
    <w:rsid w:val="4DC84949"/>
    <w:rsid w:val="4E70AF63"/>
    <w:rsid w:val="4EA55C66"/>
    <w:rsid w:val="4F38F835"/>
    <w:rsid w:val="5022D848"/>
    <w:rsid w:val="50330925"/>
    <w:rsid w:val="505D51FB"/>
    <w:rsid w:val="5070A88D"/>
    <w:rsid w:val="509499E8"/>
    <w:rsid w:val="50C43A1B"/>
    <w:rsid w:val="5104FA96"/>
    <w:rsid w:val="515B1403"/>
    <w:rsid w:val="51A95F5C"/>
    <w:rsid w:val="51F5D72A"/>
    <w:rsid w:val="524A1C43"/>
    <w:rsid w:val="5275EAE9"/>
    <w:rsid w:val="52A3A7F2"/>
    <w:rsid w:val="52AFBE09"/>
    <w:rsid w:val="534CD29C"/>
    <w:rsid w:val="53AE71E6"/>
    <w:rsid w:val="53B81CB3"/>
    <w:rsid w:val="5439E32E"/>
    <w:rsid w:val="54834052"/>
    <w:rsid w:val="5486050D"/>
    <w:rsid w:val="548EE91F"/>
    <w:rsid w:val="54971012"/>
    <w:rsid w:val="54D70E14"/>
    <w:rsid w:val="554E00ED"/>
    <w:rsid w:val="5558B0E4"/>
    <w:rsid w:val="55C22057"/>
    <w:rsid w:val="55C7359C"/>
    <w:rsid w:val="55DB48B4"/>
    <w:rsid w:val="5682D44F"/>
    <w:rsid w:val="5690EADC"/>
    <w:rsid w:val="5751F867"/>
    <w:rsid w:val="57FE694C"/>
    <w:rsid w:val="58187122"/>
    <w:rsid w:val="582D06AA"/>
    <w:rsid w:val="58D6A6E4"/>
    <w:rsid w:val="59637BE6"/>
    <w:rsid w:val="59EE04B0"/>
    <w:rsid w:val="59F18210"/>
    <w:rsid w:val="59F9A0A5"/>
    <w:rsid w:val="5A3A1B68"/>
    <w:rsid w:val="5A9BDCA9"/>
    <w:rsid w:val="5AB4497D"/>
    <w:rsid w:val="5AB639B7"/>
    <w:rsid w:val="5AF281D6"/>
    <w:rsid w:val="5B564572"/>
    <w:rsid w:val="5B7A5ACE"/>
    <w:rsid w:val="5B8C6038"/>
    <w:rsid w:val="5B9C4319"/>
    <w:rsid w:val="5BD7D62C"/>
    <w:rsid w:val="5C09B97F"/>
    <w:rsid w:val="5C481210"/>
    <w:rsid w:val="5C754263"/>
    <w:rsid w:val="5CDFAEF0"/>
    <w:rsid w:val="5D179630"/>
    <w:rsid w:val="5D66BA5D"/>
    <w:rsid w:val="5D802DD3"/>
    <w:rsid w:val="5DB239DA"/>
    <w:rsid w:val="5DCFFF71"/>
    <w:rsid w:val="5DD64468"/>
    <w:rsid w:val="5DE6EBD9"/>
    <w:rsid w:val="5E3BFF95"/>
    <w:rsid w:val="5E83ABFF"/>
    <w:rsid w:val="5F2ABB95"/>
    <w:rsid w:val="5FCDCBCD"/>
    <w:rsid w:val="60108E38"/>
    <w:rsid w:val="601F7C60"/>
    <w:rsid w:val="60489EC5"/>
    <w:rsid w:val="61626FCC"/>
    <w:rsid w:val="61F678A0"/>
    <w:rsid w:val="6267388D"/>
    <w:rsid w:val="627FE628"/>
    <w:rsid w:val="62F15294"/>
    <w:rsid w:val="63944B3D"/>
    <w:rsid w:val="63FD05EE"/>
    <w:rsid w:val="642EA1B2"/>
    <w:rsid w:val="64559C1D"/>
    <w:rsid w:val="64E4C9FA"/>
    <w:rsid w:val="65219C7E"/>
    <w:rsid w:val="6528CCDC"/>
    <w:rsid w:val="66416776"/>
    <w:rsid w:val="66B0E68F"/>
    <w:rsid w:val="66D05AA8"/>
    <w:rsid w:val="66E27205"/>
    <w:rsid w:val="67BC4CB8"/>
    <w:rsid w:val="67DF0279"/>
    <w:rsid w:val="67F0D7AB"/>
    <w:rsid w:val="680FD9C3"/>
    <w:rsid w:val="68BBD82B"/>
    <w:rsid w:val="68DDA026"/>
    <w:rsid w:val="696890E2"/>
    <w:rsid w:val="6A2CC60B"/>
    <w:rsid w:val="6A7A4237"/>
    <w:rsid w:val="6AD5D0EF"/>
    <w:rsid w:val="6AEA9BB5"/>
    <w:rsid w:val="6AF70C2A"/>
    <w:rsid w:val="6B049A63"/>
    <w:rsid w:val="6B1B4B29"/>
    <w:rsid w:val="6B33ECDA"/>
    <w:rsid w:val="6BDBAAB7"/>
    <w:rsid w:val="6BE7ABDD"/>
    <w:rsid w:val="6C9AF895"/>
    <w:rsid w:val="6CC7C0A6"/>
    <w:rsid w:val="6D114881"/>
    <w:rsid w:val="6D398FB6"/>
    <w:rsid w:val="6D4EBD64"/>
    <w:rsid w:val="6DC298CF"/>
    <w:rsid w:val="6DF52206"/>
    <w:rsid w:val="6E087F86"/>
    <w:rsid w:val="6E0A3DBB"/>
    <w:rsid w:val="6EA902E9"/>
    <w:rsid w:val="6F139538"/>
    <w:rsid w:val="6F2D883E"/>
    <w:rsid w:val="6F52E9CD"/>
    <w:rsid w:val="6F57A45F"/>
    <w:rsid w:val="6F5E6930"/>
    <w:rsid w:val="6FE811A6"/>
    <w:rsid w:val="700F0EF4"/>
    <w:rsid w:val="7038D71B"/>
    <w:rsid w:val="71D0BDE6"/>
    <w:rsid w:val="71D72AED"/>
    <w:rsid w:val="71F92AB5"/>
    <w:rsid w:val="720763CF"/>
    <w:rsid w:val="7211D202"/>
    <w:rsid w:val="7326C939"/>
    <w:rsid w:val="73A1B900"/>
    <w:rsid w:val="7400F961"/>
    <w:rsid w:val="748D29C6"/>
    <w:rsid w:val="74FA2325"/>
    <w:rsid w:val="74FF5108"/>
    <w:rsid w:val="754BEA23"/>
    <w:rsid w:val="757294A0"/>
    <w:rsid w:val="75F36F1D"/>
    <w:rsid w:val="760E14AF"/>
    <w:rsid w:val="763A6336"/>
    <w:rsid w:val="76D927EC"/>
    <w:rsid w:val="7734374D"/>
    <w:rsid w:val="77AE20CE"/>
    <w:rsid w:val="77B11A59"/>
    <w:rsid w:val="77E23B12"/>
    <w:rsid w:val="77E9C951"/>
    <w:rsid w:val="78DD6AF1"/>
    <w:rsid w:val="790CAE7A"/>
    <w:rsid w:val="7934D9A9"/>
    <w:rsid w:val="7971B298"/>
    <w:rsid w:val="7A204892"/>
    <w:rsid w:val="7A9D25F3"/>
    <w:rsid w:val="7AB0E358"/>
    <w:rsid w:val="7AE5C190"/>
    <w:rsid w:val="7B8D3130"/>
    <w:rsid w:val="7B9F40D9"/>
    <w:rsid w:val="7BC54341"/>
    <w:rsid w:val="7BEE8FEE"/>
    <w:rsid w:val="7C2C8EBD"/>
    <w:rsid w:val="7C8191F1"/>
    <w:rsid w:val="7D012FD7"/>
    <w:rsid w:val="7D22135F"/>
    <w:rsid w:val="7D3F0F53"/>
    <w:rsid w:val="7D473A80"/>
    <w:rsid w:val="7D679432"/>
    <w:rsid w:val="7F00061D"/>
    <w:rsid w:val="7F553128"/>
    <w:rsid w:val="7F82944C"/>
    <w:rsid w:val="7FB932B3"/>
    <w:rsid w:val="7FBACA0B"/>
    <w:rsid w:val="7FBC2C3E"/>
    <w:rsid w:val="7FC7586A"/>
    <w:rsid w:val="7FD3CFA3"/>
    <w:rsid w:val="7FD84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8C6A4B"/>
    <w:rPr>
      <w:rFonts w:asciiTheme="majorHAnsi" w:hAnsiTheme="majorHAnsi" w:eastAsiaTheme="majorEastAsia"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hAnsiTheme="majorHAnsi" w:eastAsiaTheme="majorEastAsia" w:cstheme="majorBidi"/>
      <w:b/>
      <w:spacing w:val="-10"/>
      <w:kern w:val="28"/>
      <w:sz w:val="32"/>
      <w:szCs w:val="56"/>
      <w:u w:val="single"/>
    </w:rPr>
  </w:style>
  <w:style w:type="character" w:styleId="Heading1Char" w:customStyle="1">
    <w:name w:val="Heading 1 Char"/>
    <w:basedOn w:val="DefaultParagraphFont"/>
    <w:link w:val="Heading1"/>
    <w:uiPriority w:val="9"/>
    <w:rsid w:val="00DB1939"/>
    <w:rPr>
      <w:rFonts w:asciiTheme="majorHAnsi" w:hAnsiTheme="majorHAnsi" w:eastAsiaTheme="majorEastAsia"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styleId="Heading2Char" w:customStyle="1">
    <w:name w:val="Heading 2 Char"/>
    <w:basedOn w:val="DefaultParagraphFont"/>
    <w:link w:val="Heading2"/>
    <w:uiPriority w:val="9"/>
    <w:rsid w:val="00DB1939"/>
    <w:rPr>
      <w:rFonts w:asciiTheme="majorHAnsi" w:hAnsiTheme="majorHAnsi" w:eastAsiaTheme="majorEastAsia"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C777DC"/>
    <w:rPr>
      <w:rFonts w:asciiTheme="majorHAnsi" w:hAnsiTheme="majorHAnsi"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1A6B3E"/>
    <w:rPr>
      <w:rFonts w:asciiTheme="majorHAnsi" w:hAnsiTheme="majorHAnsi" w:eastAsiaTheme="majorEastAsia"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i.org/10.1101/gr.268490.120" TargetMode="External" Id="R580ce4d2d1554d84" /><Relationship Type="http://schemas.openxmlformats.org/officeDocument/2006/relationships/hyperlink" Target="https://doi.org/10.1016/j.celrep.2021.109101" TargetMode="External" Id="Rdb2bfc900e5a4065" /><Relationship Type="http://schemas.openxmlformats.org/officeDocument/2006/relationships/hyperlink" Target="https://doi.org/10.1038/s41467-020-20400-z" TargetMode="External" Id="R6e90103f7da045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6F448-8D82-42A4-BE2A-C6A7334E6230}">
  <ds:schemaRefs>
    <ds:schemaRef ds:uri="http://schemas.microsoft.com/sharepoint/v3/contenttype/forms"/>
  </ds:schemaRefs>
</ds:datastoreItem>
</file>

<file path=customXml/itemProps2.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36657F-3638-42E1-87C7-9FE5F68D30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Gavin Band</dc:creator>
  <keywords/>
  <dc:description/>
  <lastModifiedBy>Thomas Milne</lastModifiedBy>
  <revision>6</revision>
  <dcterms:created xsi:type="dcterms:W3CDTF">2021-07-01T16:19:00.0000000Z</dcterms:created>
  <dcterms:modified xsi:type="dcterms:W3CDTF">2022-09-20T19:49:25.4849534Z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