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7FB932B3" w:rsidP="7FD3CFA3" w:rsidRDefault="3EE970AA" w14:paraId="44A182B6" w14:textId="61097C17">
      <w:r w:rsidRPr="7FD3CFA3">
        <w:rPr>
          <w:rStyle w:val="TitleChar"/>
        </w:rPr>
        <w:t>PI profile</w:t>
      </w:r>
    </w:p>
    <w:p w:rsidRPr="00904427" w:rsidR="00904427" w:rsidP="7FD3CFA3" w:rsidRDefault="00D461D2" w14:paraId="1C117097" w14:textId="785C3B69">
      <w:pPr>
        <w:pStyle w:val="Heading2"/>
        <w:rPr>
          <w:sz w:val="32"/>
          <w:szCs w:val="32"/>
        </w:rPr>
      </w:pPr>
      <w:r w:rsidRPr="0E2A6BAE">
        <w:rPr>
          <w:sz w:val="28"/>
          <w:szCs w:val="28"/>
        </w:rPr>
        <w:t>[</w:t>
      </w:r>
      <w:r w:rsidRPr="0E2A6BAE" w:rsidR="7FCA1582">
        <w:rPr>
          <w:sz w:val="28"/>
          <w:szCs w:val="28"/>
        </w:rPr>
        <w:t>Irina</w:t>
      </w:r>
      <w:r w:rsidRPr="0E2A6BAE">
        <w:rPr>
          <w:sz w:val="28"/>
          <w:szCs w:val="28"/>
        </w:rPr>
        <w:t>] [</w:t>
      </w:r>
      <w:r w:rsidRPr="0E2A6BAE" w:rsidR="793D10CD">
        <w:rPr>
          <w:sz w:val="28"/>
          <w:szCs w:val="28"/>
        </w:rPr>
        <w:t>Udalova</w:t>
      </w:r>
      <w:r w:rsidRPr="0E2A6BAE">
        <w:rPr>
          <w:sz w:val="28"/>
          <w:szCs w:val="28"/>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546"/>
        <w:gridCol w:w="6469"/>
      </w:tblGrid>
      <w:tr w:rsidR="7FB932B3" w:rsidTr="0E2A6BAE" w14:paraId="797766DF" w14:textId="77777777">
        <w:tc>
          <w:tcPr>
            <w:tcW w:w="2546" w:type="dxa"/>
          </w:tcPr>
          <w:p w:rsidR="582D06AA" w:rsidP="00DB1939" w:rsidRDefault="47D4210E" w14:paraId="740EF19B" w14:textId="3830754F">
            <w:r>
              <w:rPr>
                <w:noProof/>
              </w:rPr>
              <w:drawing>
                <wp:inline distT="0" distB="0" distL="0" distR="0" wp14:anchorId="53934F26" wp14:editId="20733270">
                  <wp:extent cx="1295400" cy="1476375"/>
                  <wp:effectExtent l="0" t="0" r="0" b="0"/>
                  <wp:docPr id="769076947" name="Picture 769076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5400" cy="1476375"/>
                          </a:xfrm>
                          <a:prstGeom prst="rect">
                            <a:avLst/>
                          </a:prstGeom>
                        </pic:spPr>
                      </pic:pic>
                    </a:graphicData>
                  </a:graphic>
                </wp:inline>
              </w:drawing>
            </w:r>
          </w:p>
        </w:tc>
        <w:tc>
          <w:tcPr>
            <w:tcW w:w="6469" w:type="dxa"/>
            <w:vAlign w:val="center"/>
          </w:tcPr>
          <w:p w:rsidR="00904427" w:rsidP="0E2A6BAE" w:rsidRDefault="47D4210E" w14:paraId="30BB9CE5" w14:textId="08609C5D">
            <w:pPr>
              <w:pStyle w:val="Heading2"/>
              <w:spacing w:line="259" w:lineRule="auto"/>
              <w:outlineLvl w:val="1"/>
              <w:rPr>
                <w:rFonts w:ascii="Calibri" w:hAnsi="Calibri" w:eastAsia="Calibri" w:cs="Calibri"/>
                <w:bCs/>
                <w:sz w:val="22"/>
                <w:szCs w:val="22"/>
              </w:rPr>
            </w:pPr>
            <w:r w:rsidRPr="0E2A6BAE">
              <w:rPr>
                <w:rFonts w:ascii="Calibri" w:hAnsi="Calibri" w:eastAsia="Calibri" w:cs="Calibri"/>
                <w:bCs/>
                <w:sz w:val="22"/>
                <w:szCs w:val="22"/>
              </w:rPr>
              <w:t>Professor Irina Udalova</w:t>
            </w:r>
          </w:p>
          <w:p w:rsidR="00904427" w:rsidP="0E2A6BAE" w:rsidRDefault="47D4210E" w14:paraId="6F865B1B" w14:textId="07277C97">
            <w:pPr>
              <w:pStyle w:val="NoSpacing"/>
              <w:rPr>
                <w:rFonts w:ascii="Calibri" w:hAnsi="Calibri" w:eastAsia="Calibri" w:cs="Calibri"/>
                <w:color w:val="000000" w:themeColor="text1"/>
              </w:rPr>
            </w:pPr>
            <w:r w:rsidRPr="0E2A6BAE">
              <w:rPr>
                <w:rFonts w:ascii="Calibri" w:hAnsi="Calibri" w:eastAsia="Calibri" w:cs="Calibri"/>
                <w:b/>
                <w:bCs/>
                <w:color w:val="000000" w:themeColor="text1"/>
              </w:rPr>
              <w:t>Titles</w:t>
            </w:r>
            <w:r w:rsidRPr="0E2A6BAE">
              <w:rPr>
                <w:rFonts w:ascii="Calibri" w:hAnsi="Calibri" w:eastAsia="Calibri" w:cs="Calibri"/>
                <w:color w:val="000000" w:themeColor="text1"/>
              </w:rPr>
              <w:t xml:space="preserve">: Professor of Molecular immunology. Head of Laboratory of Genomics of Inflammation, Group Leader / PI, Member of congregation </w:t>
            </w:r>
          </w:p>
          <w:p w:rsidR="00904427" w:rsidP="0E2A6BAE" w:rsidRDefault="47D4210E" w14:paraId="71597BB5" w14:textId="3F4A00AB">
            <w:pPr>
              <w:pStyle w:val="NoSpacing"/>
              <w:rPr>
                <w:rFonts w:ascii="Calibri" w:hAnsi="Calibri" w:eastAsia="Calibri" w:cs="Calibri"/>
                <w:color w:val="000000" w:themeColor="text1"/>
              </w:rPr>
            </w:pPr>
            <w:r w:rsidRPr="0E2A6BAE">
              <w:rPr>
                <w:rFonts w:ascii="Calibri" w:hAnsi="Calibri" w:eastAsia="Calibri" w:cs="Calibri"/>
                <w:b/>
                <w:bCs/>
                <w:color w:val="000000" w:themeColor="text1"/>
              </w:rPr>
              <w:t>Location</w:t>
            </w:r>
            <w:r w:rsidRPr="0E2A6BAE">
              <w:rPr>
                <w:rFonts w:ascii="Calibri" w:hAnsi="Calibri" w:eastAsia="Calibri" w:cs="Calibri"/>
                <w:color w:val="000000" w:themeColor="text1"/>
              </w:rPr>
              <w:t>: Kennedy Institute of Rheumatology</w:t>
            </w:r>
            <w:r w:rsidRPr="0E2A6BAE">
              <w:rPr>
                <w:rFonts w:ascii="Calibri" w:hAnsi="Calibri" w:eastAsia="Calibri" w:cs="Calibri"/>
                <w:b/>
                <w:bCs/>
                <w:color w:val="000000" w:themeColor="text1"/>
              </w:rPr>
              <w:t xml:space="preserve"> </w:t>
            </w:r>
          </w:p>
          <w:p w:rsidR="00904427" w:rsidP="0E2A6BAE" w:rsidRDefault="47D4210E" w14:paraId="170FB814" w14:textId="1D47803B">
            <w:pPr>
              <w:pStyle w:val="NoSpacing"/>
              <w:rPr>
                <w:rFonts w:ascii="Calibri" w:hAnsi="Calibri" w:eastAsia="Calibri" w:cs="Calibri"/>
                <w:color w:val="000000" w:themeColor="text1"/>
              </w:rPr>
            </w:pPr>
            <w:r w:rsidRPr="0E2A6BAE">
              <w:rPr>
                <w:rFonts w:ascii="Calibri" w:hAnsi="Calibri" w:eastAsia="Calibri" w:cs="Calibri"/>
                <w:b/>
                <w:bCs/>
                <w:color w:val="000000" w:themeColor="text1"/>
              </w:rPr>
              <w:t>Department</w:t>
            </w:r>
            <w:r w:rsidRPr="0E2A6BAE">
              <w:rPr>
                <w:rFonts w:ascii="Calibri" w:hAnsi="Calibri" w:eastAsia="Calibri" w:cs="Calibri"/>
                <w:color w:val="000000" w:themeColor="text1"/>
              </w:rPr>
              <w:t>: NDORMS</w:t>
            </w:r>
            <w:r w:rsidRPr="0E2A6BAE">
              <w:rPr>
                <w:rFonts w:ascii="Calibri" w:hAnsi="Calibri" w:eastAsia="Calibri" w:cs="Calibri"/>
                <w:b/>
                <w:bCs/>
                <w:color w:val="000000" w:themeColor="text1"/>
              </w:rPr>
              <w:t xml:space="preserve"> </w:t>
            </w:r>
          </w:p>
          <w:p w:rsidR="00904427" w:rsidP="0E2A6BAE" w:rsidRDefault="47D4210E" w14:paraId="4ACD0F35" w14:textId="731EC749">
            <w:pPr>
              <w:pStyle w:val="NoSpacing"/>
              <w:rPr>
                <w:rFonts w:ascii="Calibri" w:hAnsi="Calibri" w:eastAsia="Calibri" w:cs="Calibri"/>
                <w:color w:val="000000" w:themeColor="text1"/>
              </w:rPr>
            </w:pPr>
            <w:r w:rsidRPr="0E2A6BAE">
              <w:rPr>
                <w:rFonts w:ascii="Calibri" w:hAnsi="Calibri" w:eastAsia="Calibri" w:cs="Calibri"/>
                <w:b/>
                <w:bCs/>
                <w:color w:val="000000" w:themeColor="text1"/>
              </w:rPr>
              <w:t>Group</w:t>
            </w:r>
            <w:r w:rsidRPr="0E2A6BAE">
              <w:rPr>
                <w:rFonts w:ascii="Calibri" w:hAnsi="Calibri" w:eastAsia="Calibri" w:cs="Calibri"/>
                <w:color w:val="000000" w:themeColor="text1"/>
              </w:rPr>
              <w:t>: Laboratory of Genomics of Inflammation</w:t>
            </w:r>
          </w:p>
          <w:p w:rsidR="00904427" w:rsidP="0E2A6BAE" w:rsidRDefault="47D4210E" w14:paraId="5CAA03AD" w14:textId="25C57408">
            <w:pPr>
              <w:pStyle w:val="NoSpacing"/>
              <w:rPr>
                <w:rFonts w:ascii="Calibri" w:hAnsi="Calibri" w:eastAsia="Calibri" w:cs="Calibri"/>
                <w:color w:val="000000" w:themeColor="text1"/>
              </w:rPr>
            </w:pPr>
            <w:r w:rsidRPr="0E2A6BAE">
              <w:rPr>
                <w:rFonts w:ascii="Calibri" w:hAnsi="Calibri" w:eastAsia="Calibri" w:cs="Calibri"/>
                <w:b/>
                <w:bCs/>
                <w:color w:val="000000" w:themeColor="text1"/>
              </w:rPr>
              <w:t>Webpage</w:t>
            </w:r>
            <w:r w:rsidRPr="0E2A6BAE">
              <w:rPr>
                <w:rFonts w:ascii="Calibri" w:hAnsi="Calibri" w:eastAsia="Calibri" w:cs="Calibri"/>
                <w:color w:val="000000" w:themeColor="text1"/>
              </w:rPr>
              <w:t xml:space="preserve">: </w:t>
            </w:r>
            <w:hyperlink r:id="rId11">
              <w:r w:rsidRPr="0E2A6BAE">
                <w:rPr>
                  <w:rStyle w:val="Hyperlink"/>
                  <w:rFonts w:ascii="Calibri" w:hAnsi="Calibri" w:eastAsia="Calibri" w:cs="Calibri"/>
                </w:rPr>
                <w:t>https://www.kennedy.ox.ac.uk/team/irina-udalova</w:t>
              </w:r>
            </w:hyperlink>
          </w:p>
          <w:p w:rsidR="00904427" w:rsidP="0E2A6BAE" w:rsidRDefault="47D4210E" w14:paraId="1A899B75" w14:textId="37138673">
            <w:pPr>
              <w:pStyle w:val="NoSpacing"/>
              <w:rPr>
                <w:rFonts w:ascii="Calibri" w:hAnsi="Calibri" w:eastAsia="Calibri" w:cs="Calibri"/>
                <w:color w:val="000000" w:themeColor="text1"/>
              </w:rPr>
            </w:pPr>
            <w:r w:rsidRPr="0E2A6BAE">
              <w:rPr>
                <w:rFonts w:ascii="Calibri" w:hAnsi="Calibri" w:eastAsia="Calibri" w:cs="Calibri"/>
                <w:b/>
                <w:bCs/>
                <w:color w:val="000000" w:themeColor="text1"/>
              </w:rPr>
              <w:t>Email</w:t>
            </w:r>
            <w:r w:rsidRPr="0E2A6BAE">
              <w:rPr>
                <w:rFonts w:ascii="Calibri" w:hAnsi="Calibri" w:eastAsia="Calibri" w:cs="Calibri"/>
                <w:color w:val="000000" w:themeColor="text1"/>
              </w:rPr>
              <w:t xml:space="preserve">: </w:t>
            </w:r>
            <w:hyperlink r:id="rId12">
              <w:r w:rsidRPr="0E2A6BAE">
                <w:rPr>
                  <w:rStyle w:val="Hyperlink"/>
                  <w:rFonts w:ascii="Calibri" w:hAnsi="Calibri" w:eastAsia="Calibri" w:cs="Calibri"/>
                </w:rPr>
                <w:t>Irina.udalova@kennedy.ox.ac.uk</w:t>
              </w:r>
            </w:hyperlink>
          </w:p>
          <w:p w:rsidR="00904427" w:rsidP="0E2A6BAE" w:rsidRDefault="00904427" w14:paraId="37A7AF9B" w14:textId="7ED503E5">
            <w:pPr>
              <w:spacing w:line="259" w:lineRule="auto"/>
              <w:rPr>
                <w:rFonts w:ascii="Calibri" w:hAnsi="Calibri" w:eastAsia="Calibri" w:cs="Calibri"/>
              </w:rPr>
            </w:pPr>
          </w:p>
        </w:tc>
      </w:tr>
    </w:tbl>
    <w:p w:rsidR="6A7A4237" w:rsidP="7FD3CFA3" w:rsidRDefault="6A7A4237" w14:paraId="3E8D01B8" w14:textId="69934DC9">
      <w:pPr>
        <w:pStyle w:val="Heading3"/>
      </w:pPr>
      <w:r>
        <w:t xml:space="preserve">GMS themes: </w:t>
      </w:r>
    </w:p>
    <w:p w:rsidR="6A7A4237" w:rsidP="7FD3CFA3" w:rsidRDefault="6A7A4237" w14:paraId="17D75D69" w14:textId="6C5DB8C3">
      <w:pPr>
        <w:pStyle w:val="ListParagraph"/>
        <w:numPr>
          <w:ilvl w:val="0"/>
          <w:numId w:val="4"/>
        </w:numPr>
      </w:pPr>
      <w:r>
        <w:t>Genomic and –omic technologies</w:t>
      </w:r>
    </w:p>
    <w:p w:rsidR="6A7A4237" w:rsidP="7FD3CFA3" w:rsidRDefault="6A7A4237" w14:paraId="25DBA524" w14:textId="13E74CCE">
      <w:pPr>
        <w:pStyle w:val="ListParagraph"/>
        <w:numPr>
          <w:ilvl w:val="0"/>
          <w:numId w:val="4"/>
        </w:numPr>
      </w:pPr>
      <w:r>
        <w:t>Functional genomics</w:t>
      </w:r>
    </w:p>
    <w:p w:rsidR="6A7A4237" w:rsidP="7FD3CFA3" w:rsidRDefault="6A7A4237" w14:paraId="23C67124" w14:textId="405A5467">
      <w:pPr>
        <w:pStyle w:val="ListParagraph"/>
        <w:numPr>
          <w:ilvl w:val="0"/>
          <w:numId w:val="4"/>
        </w:numPr>
      </w:pPr>
      <w:r>
        <w:t>Genome biology (genomes and genetic variation)</w:t>
      </w:r>
    </w:p>
    <w:p w:rsidR="6A7A4237" w:rsidP="7FD3CFA3" w:rsidRDefault="6A7A4237" w14:paraId="2860E620" w14:textId="77777777">
      <w:pPr>
        <w:pStyle w:val="ListParagraph"/>
        <w:numPr>
          <w:ilvl w:val="0"/>
          <w:numId w:val="4"/>
        </w:numPr>
      </w:pPr>
      <w:r>
        <w:t>Genomics of disease</w:t>
      </w:r>
    </w:p>
    <w:p w:rsidR="6A7A4237" w:rsidP="7FD3CFA3" w:rsidRDefault="6A7A4237" w14:paraId="72FA5FC1" w14:textId="77777777">
      <w:pPr>
        <w:pStyle w:val="ListParagraph"/>
        <w:numPr>
          <w:ilvl w:val="0"/>
          <w:numId w:val="4"/>
        </w:numPr>
      </w:pPr>
      <w:r>
        <w:t>Genomic analysis (bioinformatics and statistical genetics)</w:t>
      </w:r>
    </w:p>
    <w:p w:rsidR="6A7A4237" w:rsidP="7FD3CFA3" w:rsidRDefault="6A7A4237" w14:paraId="104FE72A" w14:textId="255D0DAC">
      <w:pPr>
        <w:pStyle w:val="ListParagraph"/>
        <w:numPr>
          <w:ilvl w:val="0"/>
          <w:numId w:val="4"/>
        </w:numPr>
      </w:pPr>
      <w:r>
        <w:t>From genes to clinic (target discovery, structural biology, medicinal chemistry)</w:t>
      </w:r>
    </w:p>
    <w:p w:rsidR="1E925C02" w:rsidP="7FB932B3" w:rsidRDefault="1E925C02" w14:paraId="596B81AD" w14:textId="19A71332">
      <w:pPr>
        <w:pStyle w:val="Heading3"/>
        <w:rPr>
          <w:rFonts w:ascii="Calibri Light" w:hAnsi="Calibri Light"/>
          <w:color w:val="1F3763"/>
        </w:rPr>
      </w:pPr>
      <w:r>
        <w:t>Research Overview</w:t>
      </w:r>
    </w:p>
    <w:p w:rsidR="65CB78D8" w:rsidP="45402446" w:rsidRDefault="65CB78D8" w14:paraId="69CE6973" w14:textId="6EBD1927">
      <w:pPr>
        <w:pStyle w:val="NoSpacing"/>
        <w:rPr>
          <w:rFonts w:eastAsia="ＭＳ 明朝" w:eastAsiaTheme="minorEastAsia"/>
          <w:lang w:val="en-US"/>
        </w:rPr>
      </w:pPr>
      <w:r w:rsidRPr="45402446" w:rsidR="65CB78D8">
        <w:rPr>
          <w:rFonts w:ascii="Calibri" w:hAnsi="Calibri" w:eastAsia="Calibri" w:cs="Calibri"/>
          <w:color w:val="000000" w:themeColor="text1" w:themeTint="FF" w:themeShade="FF"/>
        </w:rPr>
        <w:t>Inflammation is a normal and self-limiting physiological response to infection and injury but if sustained can lead to extensive tissue damage and disability, manifested in a variety of chronic inflammatory disorders, ranging from autoimmune diseases to atherosclerosis, Alzheimer’s and cancer. The main research interest of the group is understanding how the inflammatory response is controlled on the molecular level (</w:t>
      </w:r>
      <w:r w:rsidRPr="45402446" w:rsidR="65CB78D8">
        <w:rPr>
          <w:rFonts w:ascii="Calibri" w:hAnsi="Calibri" w:eastAsia="Calibri" w:cs="Calibri"/>
          <w:i w:val="1"/>
          <w:iCs w:val="1"/>
          <w:color w:val="000000" w:themeColor="text1" w:themeTint="FF" w:themeShade="FF"/>
        </w:rPr>
        <w:t>Nature Immunology 2011</w:t>
      </w:r>
      <w:r w:rsidRPr="45402446" w:rsidR="7D5C3A3E">
        <w:rPr>
          <w:rFonts w:ascii="Calibri" w:hAnsi="Calibri" w:eastAsia="Calibri" w:cs="Calibri"/>
          <w:i w:val="1"/>
          <w:iCs w:val="1"/>
          <w:color w:val="000000" w:themeColor="text1" w:themeTint="FF" w:themeShade="FF"/>
        </w:rPr>
        <w:t>, Science Immunology 2020</w:t>
      </w:r>
      <w:r w:rsidRPr="45402446" w:rsidR="7D5C3A3E">
        <w:rPr>
          <w:rFonts w:ascii="Calibri" w:hAnsi="Calibri" w:eastAsia="Calibri" w:cs="Calibri"/>
          <w:color w:val="000000" w:themeColor="text1" w:themeTint="FF" w:themeShade="FF"/>
        </w:rPr>
        <w:t>)</w:t>
      </w:r>
      <w:r w:rsidRPr="45402446" w:rsidR="65CB78D8">
        <w:rPr>
          <w:rFonts w:ascii="Calibri" w:hAnsi="Calibri" w:eastAsia="Calibri" w:cs="Calibri"/>
          <w:color w:val="000000" w:themeColor="text1" w:themeTint="FF" w:themeShade="FF"/>
        </w:rPr>
        <w:t>. It is driven by changes in the tissue microenvironment, the activation of tissue-resident cells, such as macrophages, and the infiltration of effector myeloid effector cells, such as monocytes, neutrophils. By combining the state-of-the art functional genomic approaches, including single cell genomics, CRISPR screen, proteomics and imaging, with classical molecular and cellular immunology my laboratory is unravelling the transcriptional circuitry that control myeloid cell phenotypes in</w:t>
      </w:r>
      <w:r w:rsidRPr="45402446" w:rsidR="6C2AF950">
        <w:rPr>
          <w:rFonts w:ascii="Calibri" w:hAnsi="Calibri" w:eastAsia="Calibri" w:cs="Calibri"/>
          <w:color w:val="000000" w:themeColor="text1" w:themeTint="FF" w:themeShade="FF"/>
        </w:rPr>
        <w:t xml:space="preserve"> development and</w:t>
      </w:r>
      <w:r w:rsidRPr="45402446" w:rsidR="65CB78D8">
        <w:rPr>
          <w:rFonts w:ascii="Calibri" w:hAnsi="Calibri" w:eastAsia="Calibri" w:cs="Calibri"/>
          <w:color w:val="000000" w:themeColor="text1" w:themeTint="FF" w:themeShade="FF"/>
        </w:rPr>
        <w:t xml:space="preserve"> inflammation</w:t>
      </w:r>
      <w:r w:rsidRPr="45402446" w:rsidR="2B732F62">
        <w:rPr>
          <w:rFonts w:ascii="Calibri" w:hAnsi="Calibri" w:eastAsia="Calibri" w:cs="Calibri"/>
          <w:color w:val="000000" w:themeColor="text1" w:themeTint="FF" w:themeShade="FF"/>
        </w:rPr>
        <w:t xml:space="preserve"> (</w:t>
      </w:r>
      <w:r w:rsidRPr="45402446" w:rsidR="2B732F62">
        <w:rPr>
          <w:rFonts w:ascii="Calibri" w:hAnsi="Calibri" w:eastAsia="Calibri" w:cs="Calibri"/>
          <w:i w:val="1"/>
          <w:iCs w:val="1"/>
          <w:color w:val="000000" w:themeColor="text1" w:themeTint="FF" w:themeShade="FF"/>
        </w:rPr>
        <w:t>Nature Immunology 2021</w:t>
      </w:r>
      <w:r w:rsidRPr="45402446" w:rsidR="2B732F62">
        <w:rPr>
          <w:rFonts w:ascii="Calibri" w:hAnsi="Calibri" w:eastAsia="Calibri" w:cs="Calibri"/>
          <w:color w:val="000000" w:themeColor="text1" w:themeTint="FF" w:themeShade="FF"/>
        </w:rPr>
        <w:t>)</w:t>
      </w:r>
      <w:r w:rsidRPr="45402446" w:rsidR="65CB78D8">
        <w:rPr>
          <w:rFonts w:ascii="Calibri" w:hAnsi="Calibri" w:eastAsia="Calibri" w:cs="Calibri"/>
          <w:color w:val="000000" w:themeColor="text1" w:themeTint="FF" w:themeShade="FF"/>
        </w:rPr>
        <w:t xml:space="preserve">. Our aim is to discover regulatory factors controlling </w:t>
      </w:r>
      <w:r w:rsidRPr="45402446" w:rsidR="6E5692F3">
        <w:rPr>
          <w:rFonts w:ascii="Calibri" w:hAnsi="Calibri" w:eastAsia="Calibri" w:cs="Calibri"/>
          <w:color w:val="000000" w:themeColor="text1" w:themeTint="FF" w:themeShade="FF"/>
        </w:rPr>
        <w:t>cell development and activation under specific microenvironme</w:t>
      </w:r>
      <w:r w:rsidRPr="45402446" w:rsidR="6E5692F3">
        <w:rPr>
          <w:rFonts w:eastAsia="ＭＳ 明朝" w:eastAsiaTheme="minorEastAsia"/>
          <w:color w:val="000000" w:themeColor="text1" w:themeTint="FF" w:themeShade="FF"/>
        </w:rPr>
        <w:t xml:space="preserve">nt, that </w:t>
      </w:r>
      <w:r w:rsidRPr="45402446" w:rsidR="58F0CC4C">
        <w:rPr>
          <w:rFonts w:eastAsia="ＭＳ 明朝" w:eastAsiaTheme="minorEastAsia"/>
          <w:color w:val="000000" w:themeColor="text1" w:themeTint="FF" w:themeShade="FF"/>
        </w:rPr>
        <w:t>will</w:t>
      </w:r>
      <w:r w:rsidRPr="45402446" w:rsidR="6E5692F3">
        <w:rPr>
          <w:rFonts w:eastAsia="ＭＳ 明朝" w:eastAsiaTheme="minorEastAsia"/>
          <w:lang w:val="en-US"/>
        </w:rPr>
        <w:t xml:space="preserve"> lead to </w:t>
      </w:r>
      <w:r w:rsidRPr="45402446" w:rsidR="6CB8CC79">
        <w:rPr>
          <w:rFonts w:eastAsia="ＭＳ 明朝" w:eastAsiaTheme="minorEastAsia"/>
          <w:lang w:val="en-US"/>
        </w:rPr>
        <w:t>new</w:t>
      </w:r>
      <w:r w:rsidRPr="45402446" w:rsidR="6E5692F3">
        <w:rPr>
          <w:rFonts w:eastAsia="ＭＳ 明朝" w:eastAsiaTheme="minorEastAsia"/>
          <w:lang w:val="en-US"/>
        </w:rPr>
        <w:t xml:space="preserve"> therapeutic strategies tailored to specific conditions</w:t>
      </w:r>
      <w:r w:rsidRPr="45402446" w:rsidR="468D08F5">
        <w:rPr>
          <w:rFonts w:eastAsia="ＭＳ 明朝" w:eastAsiaTheme="minorEastAsia"/>
          <w:lang w:val="en-US"/>
        </w:rPr>
        <w:t xml:space="preserve"> (</w:t>
      </w:r>
      <w:r w:rsidRPr="45402446" w:rsidR="468D08F5">
        <w:rPr>
          <w:rFonts w:eastAsia="ＭＳ 明朝" w:eastAsiaTheme="minorEastAsia"/>
          <w:i w:val="1"/>
          <w:iCs w:val="1"/>
          <w:lang w:val="en-US"/>
        </w:rPr>
        <w:t>Nature Medicine 2015</w:t>
      </w:r>
      <w:r w:rsidRPr="45402446" w:rsidR="468D08F5">
        <w:rPr>
          <w:rFonts w:eastAsia="ＭＳ 明朝" w:eastAsiaTheme="minorEastAsia"/>
          <w:lang w:val="en-US"/>
        </w:rPr>
        <w:t>)</w:t>
      </w:r>
      <w:r w:rsidRPr="45402446" w:rsidR="6E5692F3">
        <w:rPr>
          <w:rFonts w:eastAsia="ＭＳ 明朝" w:eastAsiaTheme="minorEastAsia"/>
          <w:lang w:val="en-US"/>
        </w:rPr>
        <w:t>.</w:t>
      </w:r>
    </w:p>
    <w:p w:rsidR="0E2A6BAE" w:rsidP="0E2A6BAE" w:rsidRDefault="0E2A6BAE" w14:paraId="622E9298" w14:textId="6C532AC1">
      <w:pPr>
        <w:spacing w:after="0" w:line="240" w:lineRule="auto"/>
        <w:rPr>
          <w:rFonts w:ascii="Calibri" w:hAnsi="Calibri" w:eastAsia="Calibri" w:cs="Calibri"/>
          <w:color w:val="000000" w:themeColor="text1"/>
        </w:rPr>
      </w:pPr>
    </w:p>
    <w:p w:rsidR="0CBCB368" w:rsidP="0E2A6BAE" w:rsidRDefault="0CBCB368" w14:paraId="4567BEE6" w14:textId="5F990D78">
      <w:pPr>
        <w:spacing w:line="240" w:lineRule="auto"/>
        <w:rPr>
          <w:rFonts w:ascii="Calibri" w:hAnsi="Calibri" w:eastAsia="Calibri" w:cs="Calibri"/>
          <w:color w:val="000000" w:themeColor="text1"/>
        </w:rPr>
      </w:pPr>
      <w:r w:rsidRPr="0E2A6BAE">
        <w:rPr>
          <w:rFonts w:ascii="Calibri" w:hAnsi="Calibri" w:eastAsia="Calibri" w:cs="Calibri"/>
          <w:color w:val="000000" w:themeColor="text1"/>
        </w:rPr>
        <w:t xml:space="preserve">Our recent pioneering </w:t>
      </w:r>
      <w:r w:rsidRPr="0E2A6BAE" w:rsidR="35326C34">
        <w:rPr>
          <w:rFonts w:ascii="Calibri" w:hAnsi="Calibri" w:eastAsia="Calibri" w:cs="Calibri"/>
          <w:color w:val="000000" w:themeColor="text1"/>
        </w:rPr>
        <w:t>work on neutrophil development and function has</w:t>
      </w:r>
      <w:r w:rsidRPr="0E2A6BAE" w:rsidR="46795F81">
        <w:rPr>
          <w:rFonts w:ascii="Calibri" w:hAnsi="Calibri" w:eastAsia="Calibri" w:cs="Calibri"/>
          <w:color w:val="000000" w:themeColor="text1"/>
        </w:rPr>
        <w:t xml:space="preserve"> </w:t>
      </w:r>
      <w:r w:rsidRPr="0E2A6BAE" w:rsidR="2FAAA506">
        <w:rPr>
          <w:rFonts w:ascii="Calibri" w:hAnsi="Calibri" w:eastAsia="Calibri" w:cs="Calibri"/>
          <w:color w:val="000000" w:themeColor="text1"/>
        </w:rPr>
        <w:t xml:space="preserve"> </w:t>
      </w:r>
      <w:r w:rsidRPr="0E2A6BAE" w:rsidR="2FAAA506">
        <w:rPr>
          <w:rFonts w:ascii="Calibri" w:hAnsi="Calibri" w:eastAsia="Calibri" w:cs="Calibri"/>
          <w:color w:val="201F1E"/>
          <w:sz w:val="24"/>
          <w:szCs w:val="24"/>
          <w:lang w:val="en-US"/>
        </w:rPr>
        <w:t xml:space="preserve">established the first </w:t>
      </w:r>
      <w:r w:rsidRPr="0E2A6BAE" w:rsidR="4E17F5D8">
        <w:rPr>
          <w:rFonts w:ascii="Calibri" w:hAnsi="Calibri" w:eastAsia="Calibri" w:cs="Calibri"/>
          <w:color w:val="201F1E"/>
          <w:sz w:val="24"/>
          <w:szCs w:val="24"/>
          <w:lang w:val="en-US"/>
        </w:rPr>
        <w:t xml:space="preserve">transcriptional </w:t>
      </w:r>
      <w:r w:rsidRPr="0E2A6BAE" w:rsidR="2FAAA506">
        <w:rPr>
          <w:rFonts w:ascii="Calibri" w:hAnsi="Calibri" w:eastAsia="Calibri" w:cs="Calibri"/>
          <w:color w:val="201F1E"/>
          <w:sz w:val="24"/>
          <w:szCs w:val="24"/>
          <w:lang w:val="en-US"/>
        </w:rPr>
        <w:t xml:space="preserve">blueprint </w:t>
      </w:r>
      <w:r w:rsidRPr="0E2A6BAE" w:rsidR="4F87F268">
        <w:rPr>
          <w:rFonts w:ascii="Calibri" w:hAnsi="Calibri" w:eastAsia="Calibri" w:cs="Calibri"/>
          <w:color w:val="201F1E"/>
          <w:sz w:val="24"/>
          <w:szCs w:val="24"/>
          <w:lang w:val="en-US"/>
        </w:rPr>
        <w:t xml:space="preserve">of </w:t>
      </w:r>
      <w:r w:rsidRPr="0E2A6BAE" w:rsidR="2FAAA506">
        <w:rPr>
          <w:rFonts w:ascii="Calibri" w:hAnsi="Calibri" w:eastAsia="Calibri" w:cs="Calibri"/>
          <w:color w:val="201F1E"/>
          <w:sz w:val="24"/>
          <w:szCs w:val="24"/>
          <w:lang w:val="en-US"/>
        </w:rPr>
        <w:t>neutrophil responses in acute inflammation</w:t>
      </w:r>
      <w:r w:rsidRPr="0E2A6BAE" w:rsidR="10D13392">
        <w:rPr>
          <w:rFonts w:ascii="Calibri" w:hAnsi="Calibri" w:eastAsia="Calibri" w:cs="Calibri"/>
          <w:color w:val="201F1E"/>
          <w:sz w:val="24"/>
          <w:szCs w:val="24"/>
          <w:lang w:val="en-US"/>
        </w:rPr>
        <w:t xml:space="preserve"> </w:t>
      </w:r>
      <w:r w:rsidRPr="0E2A6BAE" w:rsidR="10D13392">
        <w:rPr>
          <w:rFonts w:ascii="Calibri" w:hAnsi="Calibri" w:eastAsia="Calibri" w:cs="Calibri"/>
          <w:color w:val="000000" w:themeColor="text1"/>
        </w:rPr>
        <w:t>(</w:t>
      </w:r>
      <w:r w:rsidRPr="0E2A6BAE" w:rsidR="10D13392">
        <w:rPr>
          <w:rFonts w:ascii="Calibri" w:hAnsi="Calibri" w:eastAsia="Calibri" w:cs="Calibri"/>
          <w:i/>
          <w:iCs/>
          <w:color w:val="000000" w:themeColor="text1"/>
        </w:rPr>
        <w:t>Nature Immunology 2021</w:t>
      </w:r>
      <w:r w:rsidRPr="0E2A6BAE" w:rsidR="10D13392">
        <w:rPr>
          <w:rFonts w:ascii="Calibri" w:hAnsi="Calibri" w:eastAsia="Calibri" w:cs="Calibri"/>
          <w:color w:val="000000" w:themeColor="text1"/>
        </w:rPr>
        <w:t>)</w:t>
      </w:r>
      <w:r w:rsidRPr="0E2A6BAE" w:rsidR="10D13392">
        <w:rPr>
          <w:rFonts w:ascii="Calibri" w:hAnsi="Calibri" w:eastAsia="Calibri" w:cs="Calibri"/>
          <w:color w:val="201F1E"/>
          <w:sz w:val="24"/>
          <w:szCs w:val="24"/>
          <w:lang w:val="en-US"/>
        </w:rPr>
        <w:t>.</w:t>
      </w:r>
      <w:r w:rsidRPr="0E2A6BAE" w:rsidR="2FAAA506">
        <w:rPr>
          <w:rFonts w:ascii="Calibri" w:hAnsi="Calibri" w:eastAsia="Calibri" w:cs="Calibri"/>
          <w:color w:val="201F1E"/>
          <w:sz w:val="24"/>
          <w:szCs w:val="24"/>
          <w:lang w:val="en-US"/>
        </w:rPr>
        <w:t xml:space="preserve"> </w:t>
      </w:r>
      <w:r w:rsidRPr="0E2A6BAE" w:rsidR="1E7240EA">
        <w:rPr>
          <w:rFonts w:ascii="Calibri" w:hAnsi="Calibri" w:eastAsia="Calibri" w:cs="Calibri"/>
          <w:color w:val="201F1E"/>
          <w:sz w:val="24"/>
          <w:szCs w:val="24"/>
          <w:lang w:val="en-US"/>
        </w:rPr>
        <w:t xml:space="preserve">It </w:t>
      </w:r>
      <w:r w:rsidRPr="0E2A6BAE" w:rsidR="14E6DBEC">
        <w:rPr>
          <w:rFonts w:ascii="Calibri" w:hAnsi="Calibri" w:eastAsia="Calibri" w:cs="Calibri"/>
          <w:color w:val="201F1E"/>
          <w:sz w:val="24"/>
          <w:szCs w:val="24"/>
          <w:lang w:val="en-US"/>
        </w:rPr>
        <w:t>has</w:t>
      </w:r>
      <w:r w:rsidRPr="0E2A6BAE" w:rsidR="1E7240EA">
        <w:rPr>
          <w:rFonts w:ascii="Calibri" w:hAnsi="Calibri" w:eastAsia="Calibri" w:cs="Calibri"/>
          <w:color w:val="201F1E"/>
          <w:sz w:val="24"/>
          <w:szCs w:val="24"/>
          <w:lang w:val="en-US"/>
        </w:rPr>
        <w:t xml:space="preserve"> </w:t>
      </w:r>
      <w:r w:rsidRPr="0E2A6BAE" w:rsidR="2FAAA506">
        <w:rPr>
          <w:rFonts w:ascii="Calibri" w:hAnsi="Calibri" w:eastAsia="Calibri" w:cs="Calibri"/>
          <w:color w:val="201F1E"/>
          <w:sz w:val="24"/>
          <w:szCs w:val="24"/>
          <w:lang w:val="en-US"/>
        </w:rPr>
        <w:t xml:space="preserve">opened possibilities for stage-specific therapeutic modulation of neutrophil function in disease. </w:t>
      </w:r>
      <w:r w:rsidRPr="0E2A6BAE" w:rsidR="65CB78D8">
        <w:rPr>
          <w:rFonts w:ascii="Calibri" w:hAnsi="Calibri" w:eastAsia="Calibri" w:cs="Calibri"/>
          <w:color w:val="000000" w:themeColor="text1"/>
        </w:rPr>
        <w:t>Projects</w:t>
      </w:r>
      <w:r w:rsidRPr="0E2A6BAE" w:rsidR="5B6B2DD5">
        <w:rPr>
          <w:rFonts w:ascii="Calibri" w:hAnsi="Calibri" w:eastAsia="Calibri" w:cs="Calibri"/>
          <w:color w:val="000000" w:themeColor="text1"/>
        </w:rPr>
        <w:t xml:space="preserve"> </w:t>
      </w:r>
      <w:r w:rsidRPr="0E2A6BAE" w:rsidR="65CB78D8">
        <w:rPr>
          <w:rFonts w:ascii="Calibri" w:hAnsi="Calibri" w:eastAsia="Calibri" w:cs="Calibri"/>
          <w:color w:val="000000" w:themeColor="text1"/>
        </w:rPr>
        <w:t>will be tailored to personal interests and involve both a wet lab and a data analysis/bioinformatics component.</w:t>
      </w:r>
    </w:p>
    <w:p w:rsidR="6528CCDC" w:rsidP="0E2A6BAE" w:rsidRDefault="6528CCDC" w14:paraId="6631646B" w14:textId="716E952F">
      <w:pPr>
        <w:pStyle w:val="NoSpacing"/>
        <w:rPr>
          <w:rFonts w:ascii="Calibri" w:hAnsi="Calibri" w:eastAsia="Calibri" w:cs="Calibri"/>
          <w:color w:val="000000" w:themeColor="text1"/>
        </w:rPr>
      </w:pPr>
      <w:r w:rsidRPr="0E2A6BAE">
        <w:rPr>
          <w:rStyle w:val="Heading3Char"/>
        </w:rPr>
        <w:t>Project areas</w:t>
      </w:r>
      <w:r w:rsidRPr="0E2A6BAE" w:rsidR="5A9BDCA9">
        <w:rPr>
          <w:rStyle w:val="Heading3Char"/>
        </w:rPr>
        <w:t>:</w:t>
      </w:r>
      <w:r w:rsidRPr="0E2A6BAE" w:rsidR="7B92B007">
        <w:rPr>
          <w:rStyle w:val="Heading3Char"/>
        </w:rPr>
        <w:t xml:space="preserve"> </w:t>
      </w:r>
      <w:r w:rsidRPr="0E2A6BAE" w:rsidR="7B92B007">
        <w:rPr>
          <w:rFonts w:ascii="Calibri" w:hAnsi="Calibri" w:eastAsia="Calibri" w:cs="Calibri"/>
          <w:color w:val="000000" w:themeColor="text1"/>
        </w:rPr>
        <w:t xml:space="preserve">myeloid cell development; neutrophil genomics; state-of-the-art functional genomic approaches; </w:t>
      </w:r>
      <w:r w:rsidRPr="0E2A6BAE" w:rsidR="34C3F9A1">
        <w:rPr>
          <w:rFonts w:ascii="Calibri" w:hAnsi="Calibri" w:eastAsia="Calibri" w:cs="Calibri"/>
          <w:color w:val="000000" w:themeColor="text1"/>
        </w:rPr>
        <w:t>high throughput imaging screens combined with single cell genomics; n</w:t>
      </w:r>
      <w:r w:rsidRPr="0E2A6BAE" w:rsidR="75A212AB">
        <w:rPr>
          <w:rFonts w:ascii="Calibri" w:hAnsi="Calibri" w:eastAsia="Calibri" w:cs="Calibri"/>
          <w:color w:val="000000" w:themeColor="text1"/>
        </w:rPr>
        <w:t xml:space="preserve">etwork </w:t>
      </w:r>
      <w:r w:rsidRPr="0E2A6BAE" w:rsidR="34C3F9A1">
        <w:rPr>
          <w:rFonts w:ascii="Calibri" w:hAnsi="Calibri" w:eastAsia="Calibri" w:cs="Calibri"/>
          <w:color w:val="000000" w:themeColor="text1"/>
        </w:rPr>
        <w:t>analysis</w:t>
      </w:r>
      <w:r w:rsidRPr="0E2A6BAE" w:rsidR="1391E401">
        <w:rPr>
          <w:rFonts w:ascii="Calibri" w:hAnsi="Calibri" w:eastAsia="Calibri" w:cs="Calibri"/>
          <w:color w:val="000000" w:themeColor="text1"/>
        </w:rPr>
        <w:t>; model building.</w:t>
      </w:r>
      <w:r w:rsidRPr="0E2A6BAE" w:rsidR="34C3F9A1">
        <w:rPr>
          <w:rFonts w:ascii="Calibri" w:hAnsi="Calibri" w:eastAsia="Calibri" w:cs="Calibri"/>
          <w:color w:val="000000" w:themeColor="text1"/>
        </w:rPr>
        <w:t xml:space="preserve"> </w:t>
      </w:r>
    </w:p>
    <w:p w:rsidR="0E2A6BAE" w:rsidP="0E2A6BAE" w:rsidRDefault="0E2A6BAE" w14:paraId="065C7A0A" w14:textId="50244081">
      <w:pPr>
        <w:pStyle w:val="NoSpacing"/>
        <w:rPr>
          <w:rFonts w:ascii="Calibri" w:hAnsi="Calibri" w:eastAsia="Calibri" w:cs="Calibri"/>
          <w:color w:val="000000" w:themeColor="text1"/>
        </w:rPr>
      </w:pPr>
    </w:p>
    <w:p w:rsidR="1E925C02" w:rsidP="7FB932B3" w:rsidRDefault="1E925C02" w14:paraId="6545E0F8" w14:textId="1A6EB5C2">
      <w:pPr>
        <w:pStyle w:val="Heading3"/>
        <w:rPr>
          <w:rFonts w:ascii="Calibri Light" w:hAnsi="Calibri Light"/>
          <w:color w:val="1F3763"/>
        </w:rPr>
      </w:pPr>
      <w:r w:rsidRPr="7FB932B3">
        <w:t>Specific project proposals:</w:t>
      </w:r>
    </w:p>
    <w:p w:rsidR="07B7B205" w:rsidP="45402446" w:rsidRDefault="07B7B205" w14:paraId="6D42F992" w14:textId="1BB65DFB">
      <w:pPr>
        <w:pStyle w:val="ListParagraph"/>
        <w:numPr>
          <w:ilvl w:val="0"/>
          <w:numId w:val="10"/>
        </w:numPr>
        <w:bidi w:val="0"/>
        <w:spacing w:before="0" w:beforeAutospacing="off" w:after="160" w:afterAutospacing="off" w:line="240" w:lineRule="exact"/>
        <w:ind w:left="720" w:right="0" w:hanging="360"/>
        <w:jc w:val="left"/>
        <w:rPr>
          <w:rFonts w:ascii="Calibri" w:hAnsi="Calibri" w:eastAsia="Calibri" w:cs="Calibri"/>
          <w:color w:val="000000" w:themeColor="text1" w:themeTint="FF" w:themeShade="FF"/>
        </w:rPr>
      </w:pPr>
      <w:r w:rsidRPr="45402446" w:rsidR="07B7B205">
        <w:rPr>
          <w:rFonts w:ascii="Calibri" w:hAnsi="Calibri" w:eastAsia="Calibri" w:cs="Calibri"/>
          <w:color w:val="000000" w:themeColor="text1" w:themeTint="FF" w:themeShade="FF"/>
        </w:rPr>
        <w:t xml:space="preserve">Transcriptional blueprint of neutrophil development </w:t>
      </w:r>
      <w:r w:rsidRPr="45402446" w:rsidR="15903811">
        <w:rPr>
          <w:rFonts w:ascii="Calibri" w:hAnsi="Calibri" w:eastAsia="Calibri" w:cs="Calibri"/>
          <w:color w:val="000000" w:themeColor="text1" w:themeTint="FF" w:themeShade="FF"/>
        </w:rPr>
        <w:t xml:space="preserve">during homeostasis and </w:t>
      </w:r>
      <w:r w:rsidRPr="45402446" w:rsidR="0E1C29F6">
        <w:rPr>
          <w:rFonts w:ascii="Calibri" w:hAnsi="Calibri" w:eastAsia="Calibri" w:cs="Calibri"/>
          <w:color w:val="000000" w:themeColor="text1" w:themeTint="FF" w:themeShade="FF"/>
        </w:rPr>
        <w:t>disease</w:t>
      </w:r>
    </w:p>
    <w:p w:rsidR="00EF44AC" w:rsidP="00EF44AC" w:rsidRDefault="00EF44AC" w14:paraId="2C129FBE" w14:textId="77777777">
      <w:pPr>
        <w:pStyle w:val="NoSpacing"/>
      </w:pPr>
    </w:p>
    <w:p w:rsidRPr="002302D4" w:rsidR="002302D4" w:rsidP="002302D4" w:rsidRDefault="29F2792C" w14:paraId="634ADBB8" w14:textId="02B9306B">
      <w:pPr>
        <w:pStyle w:val="NoSpacing"/>
      </w:pPr>
      <w:r>
        <w:lastRenderedPageBreak/>
        <w:t>Please contact directly for further information</w:t>
      </w:r>
      <w:r w:rsidR="47842339">
        <w:t>.</w:t>
      </w:r>
    </w:p>
    <w:p w:rsidR="6E087F86" w:rsidP="6E087F86" w:rsidRDefault="6E087F86" w14:paraId="3B47C247" w14:textId="7C9DE6CD">
      <w:pPr>
        <w:pStyle w:val="NoSpacing"/>
      </w:pPr>
    </w:p>
    <w:p w:rsidR="6E087F86" w:rsidP="0E2A6BAE" w:rsidRDefault="5D179630" w14:paraId="66CF058E" w14:textId="33A7C64C">
      <w:pPr>
        <w:rPr>
          <w:b/>
          <w:bCs/>
          <w:i/>
          <w:iCs/>
        </w:rPr>
      </w:pPr>
      <w:r w:rsidRPr="0E2A6BAE">
        <w:rPr>
          <w:rStyle w:val="Heading3Char"/>
          <w:rFonts w:asciiTheme="minorHAnsi" w:hAnsiTheme="minorHAnsi" w:eastAsiaTheme="minorEastAsia" w:cstheme="minorBidi"/>
          <w:i/>
          <w:iCs/>
          <w:sz w:val="22"/>
          <w:szCs w:val="22"/>
        </w:rPr>
        <w:t>These pages were reviewed/updated:</w:t>
      </w:r>
      <w:r w:rsidRPr="0E2A6BAE">
        <w:rPr>
          <w:b/>
          <w:bCs/>
          <w:i/>
          <w:iCs/>
        </w:rPr>
        <w:t xml:space="preserve"> [</w:t>
      </w:r>
      <w:r w:rsidRPr="0E2A6BAE" w:rsidR="1D24A90A">
        <w:rPr>
          <w:b/>
          <w:bCs/>
          <w:i/>
          <w:iCs/>
        </w:rPr>
        <w:t>05/07/2021</w:t>
      </w:r>
      <w:r w:rsidRPr="0E2A6BAE">
        <w:rPr>
          <w:b/>
          <w:bCs/>
          <w:i/>
          <w:iCs/>
        </w:rPr>
        <w:t>]</w:t>
      </w:r>
    </w:p>
    <w:p w:rsidR="7FB932B3" w:rsidRDefault="7FB932B3" w14:paraId="54356744" w14:textId="10493551">
      <w:r>
        <w:br w:type="page"/>
      </w:r>
    </w:p>
    <w:p w:rsidR="1940C1DB" w:rsidP="7FB932B3" w:rsidRDefault="1940C1DB" w14:paraId="68B042C6" w14:textId="18C47A78">
      <w:pPr>
        <w:pStyle w:val="Title"/>
        <w:rPr>
          <w:rFonts w:ascii="Calibri Light" w:hAnsi="Calibri Light"/>
        </w:rPr>
      </w:pPr>
      <w:r>
        <w:lastRenderedPageBreak/>
        <w:t>Project proposal</w:t>
      </w:r>
    </w:p>
    <w:p w:rsidR="1940C1DB" w:rsidP="45402446" w:rsidRDefault="1940C1DB" w14:paraId="52CAEFB0" w14:textId="302F3A80">
      <w:pPr>
        <w:pStyle w:val="Heading1"/>
        <w:bidi w:val="0"/>
        <w:spacing w:before="240" w:beforeAutospacing="off" w:after="0" w:afterAutospacing="off" w:line="259" w:lineRule="auto"/>
        <w:ind w:left="0" w:right="0"/>
        <w:jc w:val="left"/>
        <w:rPr>
          <w:rStyle w:val="Heading3Char"/>
          <w:b w:val="1"/>
          <w:bCs w:val="1"/>
        </w:rPr>
      </w:pPr>
      <w:r w:rsidRPr="45402446" w:rsidR="1940C1DB">
        <w:rPr>
          <w:rStyle w:val="Heading3Char"/>
          <w:b w:val="1"/>
          <w:bCs w:val="1"/>
        </w:rPr>
        <w:t>Title</w:t>
      </w:r>
      <w:r w:rsidRPr="45402446" w:rsidR="1940C1DB">
        <w:rPr>
          <w:rStyle w:val="Heading3Char"/>
        </w:rPr>
        <w:t>:</w:t>
      </w:r>
      <w:r w:rsidRPr="45402446" w:rsidR="003565FC">
        <w:rPr>
          <w:rStyle w:val="Heading3Char"/>
        </w:rPr>
        <w:t xml:space="preserve"> </w:t>
      </w:r>
      <w:r w:rsidRPr="45402446" w:rsidR="0D00DDEC">
        <w:rPr>
          <w:sz w:val="22"/>
          <w:szCs w:val="22"/>
        </w:rPr>
        <w:t>Transcriptional blueprint of neutrophil development</w:t>
      </w:r>
      <w:r w:rsidRPr="45402446" w:rsidR="4669CE60">
        <w:rPr>
          <w:sz w:val="22"/>
          <w:szCs w:val="22"/>
        </w:rPr>
        <w:t xml:space="preserve"> during homeostasis</w:t>
      </w:r>
      <w:r w:rsidRPr="45402446" w:rsidR="0D00DDEC">
        <w:rPr>
          <w:sz w:val="22"/>
          <w:szCs w:val="22"/>
        </w:rPr>
        <w:t xml:space="preserve"> </w:t>
      </w:r>
      <w:r w:rsidRPr="45402446" w:rsidR="0D00DDEC">
        <w:rPr>
          <w:sz w:val="22"/>
          <w:szCs w:val="22"/>
        </w:rPr>
        <w:t xml:space="preserve">and </w:t>
      </w:r>
      <w:r w:rsidRPr="45402446" w:rsidR="22CE7D4D">
        <w:rPr>
          <w:sz w:val="22"/>
          <w:szCs w:val="22"/>
        </w:rPr>
        <w:t>disease</w:t>
      </w:r>
      <w:r w:rsidRPr="45402446" w:rsidR="5E81F778">
        <w:rPr>
          <w:sz w:val="22"/>
          <w:szCs w:val="22"/>
        </w:rPr>
        <w:t xml:space="preserve"> </w:t>
      </w:r>
    </w:p>
    <w:p w:rsidR="1940C1DB" w:rsidP="45402446" w:rsidRDefault="1940C1DB" w14:paraId="2C4D12B5" w14:textId="6CEAA810">
      <w:pPr>
        <w:pStyle w:val="NoSpacing"/>
        <w:rPr>
          <w:rFonts w:ascii="Calibri" w:hAnsi="Calibri" w:eastAsia="Calibri" w:cs="Calibri"/>
          <w:color w:val="000000" w:themeColor="text1" w:themeTint="FF" w:themeShade="FF"/>
        </w:rPr>
      </w:pPr>
      <w:r w:rsidRPr="45402446" w:rsidR="1940C1DB">
        <w:rPr>
          <w:rStyle w:val="Heading3Char"/>
        </w:rPr>
        <w:t>Supervisors:</w:t>
      </w:r>
      <w:r w:rsidRPr="45402446" w:rsidR="1940C1DB">
        <w:rPr>
          <w:rFonts w:ascii="Calibri" w:hAnsi="Calibri" w:eastAsia="Calibri" w:cs="Calibri"/>
        </w:rPr>
        <w:t xml:space="preserve"> </w:t>
      </w:r>
      <w:r w:rsidRPr="45402446" w:rsidR="3A7B981B">
        <w:rPr>
          <w:rFonts w:ascii="Calibri" w:hAnsi="Calibri" w:eastAsia="Calibri" w:cs="Calibri"/>
          <w:color w:val="000000" w:themeColor="text1" w:themeTint="FF" w:themeShade="FF"/>
        </w:rPr>
        <w:t xml:space="preserve">Professor Irina Udalova, </w:t>
      </w:r>
      <w:r w:rsidRPr="45402446" w:rsidR="5D56463C">
        <w:rPr>
          <w:rFonts w:ascii="Calibri" w:hAnsi="Calibri" w:eastAsia="Calibri" w:cs="Calibri"/>
          <w:color w:val="000000" w:themeColor="text1" w:themeTint="FF" w:themeShade="FF"/>
        </w:rPr>
        <w:t>Dr Abhinandan Devaprasad</w:t>
      </w:r>
      <w:r w:rsidRPr="45402446" w:rsidR="6FFBFD5A">
        <w:rPr>
          <w:rFonts w:ascii="Calibri" w:hAnsi="Calibri" w:eastAsia="Calibri" w:cs="Calibri"/>
          <w:color w:val="000000" w:themeColor="text1" w:themeTint="FF" w:themeShade="FF"/>
        </w:rPr>
        <w:t>. Prof Julia Knight</w:t>
      </w:r>
    </w:p>
    <w:p w:rsidR="1940C1DB" w:rsidP="0E2A6BAE" w:rsidRDefault="1940C1DB" w14:paraId="076F7856" w14:textId="2DD01086">
      <w:pPr>
        <w:pStyle w:val="NoSpacing"/>
        <w:rPr>
          <w:rFonts w:ascii="Calibri" w:hAnsi="Calibri" w:eastAsia="Calibri" w:cs="Calibri"/>
        </w:rPr>
      </w:pPr>
    </w:p>
    <w:p w:rsidR="3B39B9A6" w:rsidP="7FB932B3" w:rsidRDefault="4365F65B" w14:paraId="67993BAE" w14:textId="3FC4D864">
      <w:pPr>
        <w:rPr>
          <w:rFonts w:ascii="Calibri" w:hAnsi="Calibri" w:eastAsia="Calibri" w:cs="Calibri"/>
        </w:rPr>
      </w:pPr>
      <w:r w:rsidRPr="45402446" w:rsidR="4365F65B">
        <w:rPr>
          <w:rStyle w:val="Heading3Char"/>
        </w:rPr>
        <w:t>Wet/d</w:t>
      </w:r>
      <w:r w:rsidRPr="45402446" w:rsidR="49F502F7">
        <w:rPr>
          <w:rStyle w:val="Heading3Char"/>
        </w:rPr>
        <w:t>ry</w:t>
      </w:r>
      <w:r w:rsidRPr="45402446" w:rsidR="5751F867">
        <w:rPr>
          <w:rStyle w:val="Heading3Char"/>
        </w:rPr>
        <w:t xml:space="preserve"> </w:t>
      </w:r>
      <w:r w:rsidRPr="45402446" w:rsidR="49F502F7">
        <w:rPr>
          <w:rStyle w:val="Heading3Char"/>
        </w:rPr>
        <w:t>lab mix</w:t>
      </w:r>
      <w:r w:rsidRPr="45402446" w:rsidR="52AFBE09">
        <w:rPr>
          <w:rStyle w:val="Heading3Char"/>
        </w:rPr>
        <w:t xml:space="preserve"> (</w:t>
      </w:r>
      <w:proofErr w:type="spellStart"/>
      <w:r w:rsidRPr="45402446" w:rsidR="52AFBE09">
        <w:rPr>
          <w:rStyle w:val="Heading3Char"/>
        </w:rPr>
        <w:t>approx</w:t>
      </w:r>
      <w:proofErr w:type="spellEnd"/>
      <w:r w:rsidRPr="45402446" w:rsidR="52AFBE09">
        <w:rPr>
          <w:rStyle w:val="Heading3Char"/>
        </w:rPr>
        <w:t>)</w:t>
      </w:r>
      <w:r w:rsidRPr="45402446" w:rsidR="49F502F7">
        <w:rPr>
          <w:rFonts w:ascii="Calibri" w:hAnsi="Calibri" w:eastAsia="Calibri" w:cs="Calibri"/>
        </w:rPr>
        <w:t xml:space="preserve">: </w:t>
      </w:r>
      <w:r w:rsidRPr="45402446" w:rsidR="2CB230CD">
        <w:rPr>
          <w:rFonts w:ascii="Calibri" w:hAnsi="Calibri" w:eastAsia="Calibri" w:cs="Calibri"/>
        </w:rPr>
        <w:t>30</w:t>
      </w:r>
      <w:r w:rsidRPr="45402446" w:rsidR="49F502F7">
        <w:rPr>
          <w:rFonts w:ascii="Calibri" w:hAnsi="Calibri" w:eastAsia="Calibri" w:cs="Calibri"/>
        </w:rPr>
        <w:t xml:space="preserve">% </w:t>
      </w:r>
      <w:r w:rsidRPr="45402446" w:rsidR="51F5D72A">
        <w:rPr>
          <w:rFonts w:ascii="Calibri" w:hAnsi="Calibri" w:eastAsia="Calibri" w:cs="Calibri"/>
        </w:rPr>
        <w:t>wet</w:t>
      </w:r>
      <w:r w:rsidRPr="45402446" w:rsidR="1BA750E7">
        <w:rPr>
          <w:rFonts w:ascii="Calibri" w:hAnsi="Calibri" w:eastAsia="Calibri" w:cs="Calibri"/>
        </w:rPr>
        <w:t xml:space="preserve"> </w:t>
      </w:r>
      <w:r w:rsidRPr="45402446" w:rsidR="49F502F7">
        <w:rPr>
          <w:rFonts w:ascii="Calibri" w:hAnsi="Calibri" w:eastAsia="Calibri" w:cs="Calibri"/>
        </w:rPr>
        <w:t xml:space="preserve">lab, </w:t>
      </w:r>
      <w:r w:rsidRPr="45402446" w:rsidR="5E1E086A">
        <w:rPr>
          <w:rFonts w:ascii="Calibri" w:hAnsi="Calibri" w:eastAsia="Calibri" w:cs="Calibri"/>
        </w:rPr>
        <w:t>7</w:t>
      </w:r>
      <w:r w:rsidRPr="45402446" w:rsidR="6692A05D">
        <w:rPr>
          <w:rFonts w:ascii="Calibri" w:hAnsi="Calibri" w:eastAsia="Calibri" w:cs="Calibri"/>
        </w:rPr>
        <w:t>0</w:t>
      </w:r>
      <w:r w:rsidRPr="45402446" w:rsidR="49F502F7">
        <w:rPr>
          <w:rFonts w:ascii="Calibri" w:hAnsi="Calibri" w:eastAsia="Calibri" w:cs="Calibri"/>
        </w:rPr>
        <w:t xml:space="preserve">% </w:t>
      </w:r>
      <w:r w:rsidRPr="45402446" w:rsidR="51F5D72A">
        <w:rPr>
          <w:rFonts w:ascii="Calibri" w:hAnsi="Calibri" w:eastAsia="Calibri" w:cs="Calibri"/>
        </w:rPr>
        <w:t>dry</w:t>
      </w:r>
      <w:r w:rsidRPr="45402446" w:rsidR="15B34A6C">
        <w:rPr>
          <w:rFonts w:ascii="Calibri" w:hAnsi="Calibri" w:eastAsia="Calibri" w:cs="Calibri"/>
        </w:rPr>
        <w:t xml:space="preserve"> </w:t>
      </w:r>
      <w:r w:rsidRPr="45402446" w:rsidR="49F502F7">
        <w:rPr>
          <w:rFonts w:ascii="Calibri" w:hAnsi="Calibri" w:eastAsia="Calibri" w:cs="Calibri"/>
        </w:rPr>
        <w:t>lab</w:t>
      </w:r>
    </w:p>
    <w:p w:rsidR="00C777DC" w:rsidP="00C777DC" w:rsidRDefault="1940C1DB" w14:paraId="01CDB6E8" w14:textId="77777777">
      <w:pPr>
        <w:pStyle w:val="Heading3"/>
      </w:pPr>
      <w:r>
        <w:t>Description</w:t>
      </w:r>
      <w:r w:rsidR="008C6A4B">
        <w:t>:</w:t>
      </w:r>
    </w:p>
    <w:p w:rsidR="1940C1DB" w:rsidP="0E2A6BAE" w:rsidRDefault="3741305C" w14:paraId="013AB129" w14:textId="40C4011B">
      <w:pPr>
        <w:pStyle w:val="NoSpacing"/>
        <w:rPr>
          <w:rFonts w:ascii="Calibri" w:hAnsi="Calibri" w:eastAsia="Calibri" w:cs="Calibri"/>
          <w:color w:val="000000" w:themeColor="text1"/>
        </w:rPr>
      </w:pPr>
      <w:r w:rsidRPr="0E2A6BAE">
        <w:rPr>
          <w:rFonts w:ascii="Calibri" w:hAnsi="Calibri" w:eastAsia="Calibri" w:cs="Calibri"/>
          <w:color w:val="000000" w:themeColor="text1"/>
        </w:rPr>
        <w:t xml:space="preserve">Neutrophils exert anti-microbial activity through several mechanisms including release of cytotoxic products, reactive oxygen species (ROS), neutrophil extracellular traps (NETs) and pore-forming molecules. The presence of immature neutrophil subsets with abnormal functions are consistently associated with inflammation-driven pathologies, including vasculitis, sepsis and severe Covid19. The molecular control of pathogenic neutrophil responses is largely unknown. We have recently developed a state-of-the-art genomic platform to reveal transcriptional circuits that control neutrophil function and identified novel putative regulators. The identified transcriptional regulators were functionally validated using genetic CRISPR-Cas9 mediated ablation </w:t>
      </w:r>
      <w:r w:rsidRPr="0E2A6BAE">
        <w:rPr>
          <w:rFonts w:ascii="Calibri" w:hAnsi="Calibri" w:eastAsia="Calibri" w:cs="Calibri"/>
          <w:i/>
          <w:iCs/>
          <w:color w:val="000000" w:themeColor="text1"/>
        </w:rPr>
        <w:t>ex vivo</w:t>
      </w:r>
      <w:r w:rsidRPr="0E2A6BAE">
        <w:rPr>
          <w:rFonts w:ascii="Calibri" w:hAnsi="Calibri" w:eastAsia="Calibri" w:cs="Calibri"/>
          <w:color w:val="000000" w:themeColor="text1"/>
        </w:rPr>
        <w:t>. We assessed the ability of genetically modified neutrophils to control the production of inflammatory mediators and ROS, form NETs etc and highlighted the regulators that were essential for neutrophil development and/or activation. We are currently developing new mouse models for neutrophil-specific deletion of the identified key regulators.</w:t>
      </w:r>
    </w:p>
    <w:p w:rsidR="1940C1DB" w:rsidP="0E2A6BAE" w:rsidRDefault="1940C1DB" w14:paraId="60404478" w14:textId="45C97802">
      <w:pPr>
        <w:pStyle w:val="NoSpacing"/>
        <w:rPr>
          <w:rFonts w:ascii="Calibri" w:hAnsi="Calibri" w:eastAsia="Calibri" w:cs="Calibri"/>
          <w:color w:val="000000" w:themeColor="text1"/>
        </w:rPr>
      </w:pPr>
    </w:p>
    <w:p w:rsidR="1940C1DB" w:rsidP="0E2A6BAE" w:rsidRDefault="3BAAAC15" w14:paraId="06091974" w14:textId="2940EEE1">
      <w:pPr>
        <w:pStyle w:val="NoSpacing"/>
      </w:pPr>
      <w:r>
        <w:rPr>
          <w:noProof/>
        </w:rPr>
        <w:drawing>
          <wp:inline distT="0" distB="0" distL="0" distR="0" wp14:anchorId="3DB7DD9E" wp14:editId="12925768">
            <wp:extent cx="5216122" cy="3933825"/>
            <wp:effectExtent l="0" t="0" r="0" b="0"/>
            <wp:docPr id="2016099952" name="Picture 201609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216122" cy="3933825"/>
                    </a:xfrm>
                    <a:prstGeom prst="rect">
                      <a:avLst/>
                    </a:prstGeom>
                  </pic:spPr>
                </pic:pic>
              </a:graphicData>
            </a:graphic>
          </wp:inline>
        </w:drawing>
      </w:r>
    </w:p>
    <w:p w:rsidR="1940C1DB" w:rsidP="0E2A6BAE" w:rsidRDefault="06988BED" w14:paraId="2E2ECE8A" w14:textId="6B7005CA">
      <w:pPr>
        <w:spacing w:after="0" w:line="240" w:lineRule="auto"/>
        <w:rPr>
          <w:rFonts w:ascii="Calibri" w:hAnsi="Calibri" w:eastAsia="Calibri" w:cs="Calibri"/>
          <w:i/>
          <w:iCs/>
          <w:sz w:val="18"/>
          <w:szCs w:val="18"/>
          <w:lang w:val="en-US"/>
        </w:rPr>
      </w:pPr>
      <w:r w:rsidRPr="0E2A6BAE">
        <w:rPr>
          <w:rFonts w:ascii="Calibri" w:hAnsi="Calibri" w:eastAsia="Calibri" w:cs="Calibri"/>
          <w:b/>
          <w:bCs/>
          <w:i/>
          <w:iCs/>
          <w:sz w:val="18"/>
          <w:szCs w:val="18"/>
          <w:lang w:val="en-US"/>
        </w:rPr>
        <w:t>Figure: Model of transcriptional regulation of neutrophils during inflammation.</w:t>
      </w:r>
      <w:r w:rsidRPr="0E2A6BAE">
        <w:rPr>
          <w:rFonts w:ascii="Calibri" w:hAnsi="Calibri" w:eastAsia="Calibri" w:cs="Calibri"/>
          <w:i/>
          <w:iCs/>
          <w:sz w:val="18"/>
          <w:szCs w:val="18"/>
          <w:lang w:val="en-US"/>
        </w:rPr>
        <w:t xml:space="preserve"> In the process of differentiation in bone marrow, lineage-determining transcriptional factors, including RUNX1, KLF6, CEBPE, and PU.1, are highly expressed and ensure gene expression programmes that promote proper neutrophil maturation. During the mobilization from the bone marrow into the blood, RFX2, RELB, IRF5 and JUNB become upregulated and transcriptionally accessible to support neutrophil cell survival and establish their effector function repertoire, whereas RUNX1 and KLF6 expression are silenced. Upon inflammation, circulating neutrophils migrate into the inflammatory sites, where they are exposed to inflammation-derived signals and become activated. Neutrophil activation leads to the activation of TFs, including RELB, IRF5 and JUNB, </w:t>
      </w:r>
      <w:r w:rsidRPr="0E2A6BAE">
        <w:rPr>
          <w:rFonts w:ascii="Calibri" w:hAnsi="Calibri" w:eastAsia="Calibri" w:cs="Calibri"/>
          <w:i/>
          <w:iCs/>
          <w:sz w:val="18"/>
          <w:szCs w:val="18"/>
          <w:lang w:val="en-US"/>
        </w:rPr>
        <w:lastRenderedPageBreak/>
        <w:t>and subsequent TF binding to already accessible binding sites, thereby resulting in diverse TFs genomic occupancy and distinct transcriptional outputs (see Nature Immunolog</w:t>
      </w:r>
      <w:r w:rsidRPr="0E2A6BAE" w:rsidR="51866BC4">
        <w:rPr>
          <w:rFonts w:ascii="Calibri" w:hAnsi="Calibri" w:eastAsia="Calibri" w:cs="Calibri"/>
          <w:i/>
          <w:iCs/>
          <w:sz w:val="18"/>
          <w:szCs w:val="18"/>
          <w:lang w:val="en-US"/>
        </w:rPr>
        <w:t>y 2021)</w:t>
      </w:r>
      <w:r w:rsidRPr="0E2A6BAE">
        <w:rPr>
          <w:rFonts w:ascii="Calibri" w:hAnsi="Calibri" w:eastAsia="Calibri" w:cs="Calibri"/>
          <w:i/>
          <w:iCs/>
          <w:sz w:val="18"/>
          <w:szCs w:val="18"/>
          <w:lang w:val="en-US"/>
        </w:rPr>
        <w:t>.</w:t>
      </w:r>
    </w:p>
    <w:p w:rsidR="1940C1DB" w:rsidP="0E2A6BAE" w:rsidRDefault="1940C1DB" w14:paraId="6635C51B" w14:textId="2747DF11">
      <w:pPr>
        <w:pStyle w:val="NoSpacing"/>
        <w:rPr>
          <w:rFonts w:ascii="Calibri" w:hAnsi="Calibri" w:eastAsia="Calibri" w:cs="Calibri"/>
          <w:i/>
          <w:iCs/>
          <w:color w:val="000000" w:themeColor="text1"/>
        </w:rPr>
      </w:pPr>
    </w:p>
    <w:p w:rsidR="1940C1DB" w:rsidP="0E2A6BAE" w:rsidRDefault="3741305C" w14:paraId="07BA9DEC" w14:textId="7B7DEBBE">
      <w:pPr>
        <w:pStyle w:val="NoSpacing"/>
        <w:rPr>
          <w:rFonts w:ascii="Calibri" w:hAnsi="Calibri" w:eastAsia="Calibri" w:cs="Calibri"/>
          <w:color w:val="000000" w:themeColor="text1"/>
        </w:rPr>
      </w:pPr>
      <w:r w:rsidRPr="0E2A6BAE">
        <w:rPr>
          <w:rFonts w:ascii="Calibri" w:hAnsi="Calibri" w:eastAsia="Calibri" w:cs="Calibri"/>
          <w:color w:val="000000" w:themeColor="text1"/>
        </w:rPr>
        <w:t xml:space="preserve">The goal of this project is to generate the regulatory blueprint of neutrophil states during development and in a signal-driven microenvironment based on the already identified and functionally validated novel neutrophil regulators. This will be done by using a combination of advanced genomic, epigenomic, immunological techniques, including cutting edge single cell technologies. The multi-scale computational analysis and modelling will be used for quantitative analysis and interpretation of resulting experimental data. The work will also inform understanding of the mechanistic basis of genetic drivers of individual variation in neutrophil gene function arising from expression quantitative trait mapping, for example allele-specific differences involving key transcriptional regulators. There is also the opportunity to extend the approach to work with primary neutrophils from patients with severe infection through established local studies to understand context-specific effects.  </w:t>
      </w:r>
    </w:p>
    <w:p w:rsidR="1940C1DB" w:rsidP="0E2A6BAE" w:rsidRDefault="1940C1DB" w14:paraId="526E052B" w14:textId="783DCA7D">
      <w:pPr>
        <w:spacing w:after="0" w:line="240" w:lineRule="auto"/>
        <w:rPr>
          <w:rFonts w:ascii="Calibri" w:hAnsi="Calibri" w:eastAsia="Calibri" w:cs="Calibri"/>
          <w:color w:val="000000" w:themeColor="text1"/>
        </w:rPr>
      </w:pPr>
    </w:p>
    <w:p w:rsidR="1940C1DB" w:rsidP="0E2A6BAE" w:rsidRDefault="3741305C" w14:paraId="111628C1" w14:textId="49CCC6C0">
      <w:pPr>
        <w:pStyle w:val="NoSpacing"/>
        <w:rPr>
          <w:rFonts w:ascii="Calibri" w:hAnsi="Calibri" w:eastAsia="Calibri" w:cs="Calibri"/>
          <w:color w:val="000000" w:themeColor="text1"/>
        </w:rPr>
      </w:pPr>
      <w:r w:rsidRPr="0E2A6BAE">
        <w:rPr>
          <w:rFonts w:ascii="Calibri" w:hAnsi="Calibri" w:eastAsia="Calibri" w:cs="Calibri"/>
          <w:color w:val="000000" w:themeColor="text1"/>
        </w:rPr>
        <w:t>The outcome of this study is expected to progress fundamental biology of neutrophils, increase our understanding of neutrophil activated subsets in disease and aid the development of new targets for therapeutic interventions in inflammatory disorders.</w:t>
      </w:r>
    </w:p>
    <w:p w:rsidR="1940C1DB" w:rsidP="0E2A6BAE" w:rsidRDefault="1940C1DB" w14:paraId="2DE89162" w14:textId="00C5D09F">
      <w:pPr>
        <w:spacing w:after="0" w:line="240" w:lineRule="auto"/>
        <w:rPr>
          <w:rFonts w:ascii="Calibri" w:hAnsi="Calibri" w:eastAsia="Calibri" w:cs="Calibri"/>
          <w:color w:val="000000" w:themeColor="text1"/>
        </w:rPr>
      </w:pPr>
    </w:p>
    <w:p w:rsidR="1940C1DB" w:rsidP="7FB932B3" w:rsidRDefault="1940C1DB" w14:paraId="05006781" w14:textId="6A137F50">
      <w:pPr>
        <w:pStyle w:val="Heading3"/>
        <w:rPr>
          <w:rFonts w:ascii="Calibri Light" w:hAnsi="Calibri Light"/>
          <w:color w:val="1F3763"/>
        </w:rPr>
      </w:pPr>
      <w:r>
        <w:t>Training Opportunities</w:t>
      </w:r>
      <w:r w:rsidR="008C6A4B">
        <w:t>:</w:t>
      </w:r>
    </w:p>
    <w:p w:rsidR="35406D38" w:rsidP="0E2A6BAE" w:rsidRDefault="35406D38" w14:paraId="0CA526D0" w14:textId="061F665C">
      <w:pPr>
        <w:pStyle w:val="NoSpacing"/>
        <w:rPr>
          <w:rFonts w:ascii="Calibri" w:hAnsi="Calibri" w:eastAsia="Calibri" w:cs="Calibri"/>
        </w:rPr>
      </w:pPr>
      <w:r w:rsidRPr="0E2A6BAE">
        <w:rPr>
          <w:rFonts w:ascii="Calibri" w:hAnsi="Calibri" w:eastAsia="Calibri" w:cs="Calibri"/>
          <w:color w:val="000000" w:themeColor="text1"/>
        </w:rPr>
        <w:t xml:space="preserve">Training will be provided in techniques in a wide range of functional genomics approaches (RNA-Seq, ATAC-Seq, ChIP-Seq), immunological (cell isolation, tissue culture, FACS), and imaging (immunofluorescence on tissue sections) approaches, as well as cutting edge single cell platforms (10x, CyTOF) and computational pipelines. Recently developed novel </w:t>
      </w:r>
      <w:r w:rsidRPr="0E2A6BAE">
        <w:rPr>
          <w:rFonts w:ascii="Calibri" w:hAnsi="Calibri" w:eastAsia="Calibri" w:cs="Calibri"/>
          <w:i/>
          <w:iCs/>
          <w:color w:val="000000" w:themeColor="text1"/>
        </w:rPr>
        <w:t>in vivo</w:t>
      </w:r>
      <w:r w:rsidRPr="0E2A6BAE">
        <w:rPr>
          <w:rFonts w:ascii="Calibri" w:hAnsi="Calibri" w:eastAsia="Calibri" w:cs="Calibri"/>
          <w:color w:val="000000" w:themeColor="text1"/>
        </w:rPr>
        <w:t xml:space="preserve"> models of inflammatory diseases will be extensively used and new models will be generated. Students will attend weekly seminars within the department and those relevant in the wider University and receive training in scientific writing and communication through oral presentations to the scientific community at international conferences. Students will also have the opportunity to work closely with members of the Oxford Covid19 immunology network, as well as Novonordisk Immunometabolism consortium (Oxford/Karolinska Institute/University of Copenhagen).</w:t>
      </w:r>
    </w:p>
    <w:p w:rsidR="0E2A6BAE" w:rsidP="0E2A6BAE" w:rsidRDefault="0E2A6BAE" w14:paraId="12DE36C5" w14:textId="4770BA26">
      <w:pPr>
        <w:rPr>
          <w:rFonts w:ascii="Calibri" w:hAnsi="Calibri" w:eastAsia="Calibri" w:cs="Calibri"/>
        </w:rPr>
      </w:pPr>
    </w:p>
    <w:p w:rsidR="1940C1DB" w:rsidP="7FB932B3" w:rsidRDefault="1940C1DB" w14:paraId="078FB80D" w14:textId="01621EA4">
      <w:pPr>
        <w:pStyle w:val="Heading3"/>
        <w:rPr>
          <w:rFonts w:ascii="Calibri Light" w:hAnsi="Calibri Light"/>
          <w:color w:val="1F3763"/>
        </w:rPr>
      </w:pPr>
      <w:r>
        <w:t>Background reading</w:t>
      </w:r>
      <w:r w:rsidR="22D386E4">
        <w:t xml:space="preserve"> / references</w:t>
      </w:r>
      <w:r w:rsidR="00C777DC">
        <w:t>:</w:t>
      </w:r>
    </w:p>
    <w:p w:rsidR="7FD3CFA3" w:rsidP="0E2A6BAE" w:rsidRDefault="59E25AC1" w14:paraId="4EBF3A3E" w14:textId="087849BF">
      <w:pPr>
        <w:pStyle w:val="ListParagraph"/>
        <w:numPr>
          <w:ilvl w:val="0"/>
          <w:numId w:val="4"/>
        </w:numPr>
        <w:rPr>
          <w:rFonts w:eastAsiaTheme="minorEastAsia"/>
        </w:rPr>
      </w:pPr>
      <w:r w:rsidRPr="45402446" w:rsidR="59E25AC1">
        <w:rPr>
          <w:rFonts w:eastAsia="ＭＳ 明朝" w:eastAsiaTheme="minorEastAsia"/>
          <w:lang w:val="en-US"/>
        </w:rPr>
        <w:t xml:space="preserve">Ai Z, </w:t>
      </w:r>
      <w:r w:rsidRPr="45402446" w:rsidR="59E25AC1">
        <w:rPr>
          <w:rFonts w:eastAsia="ＭＳ 明朝" w:eastAsiaTheme="minorEastAsia"/>
          <w:b w:val="1"/>
          <w:bCs w:val="1"/>
          <w:lang w:val="en-US"/>
        </w:rPr>
        <w:t>Udalova IA</w:t>
      </w:r>
      <w:r w:rsidRPr="45402446" w:rsidR="59E25AC1">
        <w:rPr>
          <w:rFonts w:eastAsia="ＭＳ 明朝" w:eastAsiaTheme="minorEastAsia"/>
          <w:lang w:val="en-US"/>
        </w:rPr>
        <w:t xml:space="preserve">. Transcriptional Regulation of Neutrophil Differentiation and Function During Inflammation. </w:t>
      </w:r>
      <w:r w:rsidRPr="45402446" w:rsidR="59E25AC1">
        <w:rPr>
          <w:rFonts w:eastAsia="ＭＳ 明朝" w:eastAsiaTheme="minorEastAsia"/>
          <w:b w:val="1"/>
          <w:bCs w:val="1"/>
          <w:i w:val="1"/>
          <w:iCs w:val="1"/>
          <w:lang w:val="en-US"/>
        </w:rPr>
        <w:t>Journal of Leukocyte Biology</w:t>
      </w:r>
      <w:r w:rsidRPr="45402446" w:rsidR="59E25AC1">
        <w:rPr>
          <w:rFonts w:eastAsia="ＭＳ 明朝" w:eastAsiaTheme="minorEastAsia"/>
          <w:b w:val="1"/>
          <w:bCs w:val="1"/>
          <w:lang w:val="en-US"/>
        </w:rPr>
        <w:t xml:space="preserve"> 2020 </w:t>
      </w:r>
      <w:r w:rsidRPr="45402446" w:rsidR="59E25AC1">
        <w:rPr>
          <w:rFonts w:eastAsia="ＭＳ 明朝" w:eastAsiaTheme="minorEastAsia"/>
          <w:lang w:val="en-US"/>
        </w:rPr>
        <w:t>Mar;107(3):419-430.</w:t>
      </w:r>
    </w:p>
    <w:p w:rsidR="43B446F2" w:rsidP="45402446" w:rsidRDefault="43B446F2" w14:paraId="4E4F60E1" w14:textId="3631B935">
      <w:pPr>
        <w:pStyle w:val="ListParagraph"/>
        <w:numPr>
          <w:ilvl w:val="0"/>
          <w:numId w:val="4"/>
        </w:numPr>
        <w:spacing w:line="276" w:lineRule="auto"/>
        <w:rPr>
          <w:rFonts w:eastAsia="ＭＳ 明朝" w:eastAsiaTheme="minorEastAsia"/>
          <w:lang w:val="en-US"/>
        </w:rPr>
      </w:pPr>
      <w:r w:rsidRPr="45402446" w:rsidR="43B446F2">
        <w:rPr>
          <w:rFonts w:eastAsia="ＭＳ 明朝" w:eastAsiaTheme="minorEastAsia"/>
          <w:lang w:val="en-US"/>
        </w:rPr>
        <w:t xml:space="preserve">Wang L, </w:t>
      </w:r>
      <w:r w:rsidRPr="45402446" w:rsidR="43B446F2">
        <w:rPr>
          <w:rFonts w:eastAsia="ＭＳ 明朝" w:eastAsiaTheme="minorEastAsia"/>
          <w:lang w:val="en-US"/>
        </w:rPr>
        <w:t>Luqmani</w:t>
      </w:r>
      <w:r w:rsidRPr="45402446" w:rsidR="43B446F2">
        <w:rPr>
          <w:rFonts w:eastAsia="ＭＳ 明朝" w:eastAsiaTheme="minorEastAsia"/>
          <w:lang w:val="en-US"/>
        </w:rPr>
        <w:t xml:space="preserve"> R, </w:t>
      </w:r>
      <w:r w:rsidRPr="45402446" w:rsidR="43B446F2">
        <w:rPr>
          <w:rFonts w:eastAsia="ＭＳ 明朝" w:eastAsiaTheme="minorEastAsia"/>
          <w:b w:val="1"/>
          <w:bCs w:val="1"/>
          <w:lang w:val="en-US"/>
        </w:rPr>
        <w:t>Udalova</w:t>
      </w:r>
      <w:r w:rsidRPr="45402446" w:rsidR="43B446F2">
        <w:rPr>
          <w:rFonts w:eastAsia="ＭＳ 明朝" w:eastAsiaTheme="minorEastAsia"/>
          <w:b w:val="1"/>
          <w:bCs w:val="1"/>
          <w:lang w:val="en-US"/>
        </w:rPr>
        <w:t xml:space="preserve"> IA</w:t>
      </w:r>
      <w:r w:rsidRPr="45402446" w:rsidR="43B446F2">
        <w:rPr>
          <w:rFonts w:eastAsia="ＭＳ 明朝" w:eastAsiaTheme="minorEastAsia"/>
          <w:lang w:val="en-US"/>
        </w:rPr>
        <w:t xml:space="preserve">. The role of neutrophils in rheumatic disease-associated vascular inflammation. </w:t>
      </w:r>
      <w:r w:rsidRPr="45402446" w:rsidR="43B446F2">
        <w:rPr>
          <w:rFonts w:eastAsia="ＭＳ 明朝" w:eastAsiaTheme="minorEastAsia"/>
          <w:b w:val="1"/>
          <w:bCs w:val="1"/>
          <w:i w:val="1"/>
          <w:iCs w:val="1"/>
          <w:lang w:val="en-US"/>
        </w:rPr>
        <w:t>Nature Reviews Rheumatology</w:t>
      </w:r>
      <w:r w:rsidRPr="45402446" w:rsidR="43B446F2">
        <w:rPr>
          <w:rFonts w:eastAsia="ＭＳ 明朝" w:eastAsiaTheme="minorEastAsia"/>
          <w:lang w:val="en-US"/>
        </w:rPr>
        <w:t>.</w:t>
      </w:r>
      <w:r w:rsidRPr="45402446" w:rsidR="43B446F2">
        <w:rPr>
          <w:rFonts w:eastAsia="ＭＳ 明朝" w:eastAsiaTheme="minorEastAsia"/>
          <w:b w:val="1"/>
          <w:bCs w:val="1"/>
          <w:i w:val="0"/>
          <w:iCs w:val="0"/>
          <w:lang w:val="en-US"/>
        </w:rPr>
        <w:t xml:space="preserve"> 2022 </w:t>
      </w:r>
      <w:r w:rsidRPr="45402446" w:rsidR="43B446F2">
        <w:rPr>
          <w:rFonts w:eastAsia="ＭＳ 明朝" w:eastAsiaTheme="minorEastAsia"/>
          <w:lang w:val="en-US"/>
        </w:rPr>
        <w:t>Mar;18(3):158-170.</w:t>
      </w:r>
    </w:p>
    <w:p w:rsidR="7FD3CFA3" w:rsidP="45402446" w:rsidRDefault="59E25AC1" w14:paraId="20D3DE7F" w14:textId="44DA29E3">
      <w:pPr>
        <w:pStyle w:val="ListParagraph"/>
        <w:numPr>
          <w:ilvl w:val="0"/>
          <w:numId w:val="4"/>
        </w:numPr>
        <w:spacing w:line="276" w:lineRule="auto"/>
        <w:rPr>
          <w:rFonts w:eastAsia="ＭＳ 明朝" w:eastAsiaTheme="minorEastAsia"/>
          <w:lang w:val="en-US"/>
        </w:rPr>
      </w:pPr>
      <w:r w:rsidRPr="45402446" w:rsidR="59E25AC1">
        <w:rPr>
          <w:rFonts w:eastAsia="ＭＳ 明朝" w:eastAsiaTheme="minorEastAsia"/>
          <w:lang w:val="en-US"/>
        </w:rPr>
        <w:t xml:space="preserve">Khoyratty T*, Ai Z*, Ballesteros I, Mathie S, Eames HL, Martín-Salamanca S, Wang L, Hemmings A, Willemsen N, von Werz V, Zehrer A, Walzog B, van Grinsven E, Hidalgo A, </w:t>
      </w:r>
      <w:r w:rsidRPr="45402446" w:rsidR="59E25AC1">
        <w:rPr>
          <w:rFonts w:eastAsia="ＭＳ 明朝" w:eastAsiaTheme="minorEastAsia"/>
          <w:b w:val="1"/>
          <w:bCs w:val="1"/>
          <w:lang w:val="en-US"/>
        </w:rPr>
        <w:t>Udalova IA</w:t>
      </w:r>
      <w:r w:rsidRPr="45402446" w:rsidR="59E25AC1">
        <w:rPr>
          <w:rFonts w:eastAsia="ＭＳ 明朝" w:eastAsiaTheme="minorEastAsia"/>
          <w:lang w:val="en-US"/>
        </w:rPr>
        <w:t xml:space="preserve">. Distinct transcription factor networks control neutrophil-driven inflammation. </w:t>
      </w:r>
      <w:r w:rsidRPr="45402446" w:rsidR="59E25AC1">
        <w:rPr>
          <w:rFonts w:eastAsia="ＭＳ 明朝" w:eastAsiaTheme="minorEastAsia"/>
          <w:b w:val="1"/>
          <w:bCs w:val="1"/>
          <w:i w:val="1"/>
          <w:iCs w:val="1"/>
          <w:lang w:val="en-US"/>
        </w:rPr>
        <w:t>Nature Immunology</w:t>
      </w:r>
      <w:r w:rsidRPr="45402446" w:rsidR="59E25AC1">
        <w:rPr>
          <w:rFonts w:eastAsia="ＭＳ 明朝" w:eastAsiaTheme="minorEastAsia"/>
          <w:lang w:val="en-US"/>
        </w:rPr>
        <w:t>,</w:t>
      </w:r>
      <w:r w:rsidRPr="45402446" w:rsidR="59E25AC1">
        <w:rPr>
          <w:rFonts w:eastAsia="ＭＳ 明朝" w:eastAsiaTheme="minorEastAsia"/>
          <w:b w:val="1"/>
          <w:bCs w:val="1"/>
          <w:lang w:val="en-US"/>
        </w:rPr>
        <w:t xml:space="preserve"> 2021,</w:t>
      </w:r>
      <w:r w:rsidRPr="45402446" w:rsidR="59E25AC1">
        <w:rPr>
          <w:rFonts w:eastAsia="ＭＳ 明朝" w:eastAsiaTheme="minorEastAsia"/>
          <w:lang w:val="en-US"/>
        </w:rPr>
        <w:t xml:space="preserve"> </w:t>
      </w:r>
      <w:r w:rsidRPr="45402446" w:rsidR="2C031CE7">
        <w:rPr>
          <w:rFonts w:eastAsia="ＭＳ 明朝" w:eastAsiaTheme="minorEastAsia"/>
          <w:lang w:val="en-US"/>
        </w:rPr>
        <w:t>Sep;22(9):1093-1106</w:t>
      </w:r>
      <w:r w:rsidRPr="45402446" w:rsidR="59E25AC1">
        <w:rPr>
          <w:rFonts w:eastAsia="ＭＳ 明朝" w:eastAsiaTheme="minorEastAsia"/>
          <w:lang w:val="en-US"/>
        </w:rPr>
        <w:t>.</w:t>
      </w:r>
    </w:p>
    <w:p w:rsidR="7C42B2E1" w:rsidP="45402446" w:rsidRDefault="7C42B2E1" w14:paraId="0EE0AB4C" w14:textId="3870433D">
      <w:pPr>
        <w:pStyle w:val="ListParagraph"/>
        <w:numPr>
          <w:ilvl w:val="0"/>
          <w:numId w:val="4"/>
        </w:numPr>
        <w:spacing w:line="276" w:lineRule="auto"/>
        <w:rPr>
          <w:noProof w:val="0"/>
          <w:lang w:val="en-US"/>
        </w:rPr>
      </w:pPr>
      <w:proofErr w:type="gramStart"/>
      <w:r w:rsidRPr="06FB7CD8" w:rsidR="7C42B2E1">
        <w:rPr>
          <w:noProof w:val="0"/>
          <w:lang w:val="en-US"/>
        </w:rPr>
        <w:t>Kwok  A</w:t>
      </w:r>
      <w:proofErr w:type="gramEnd"/>
      <w:r w:rsidRPr="06FB7CD8" w:rsidR="7C42B2E1">
        <w:rPr>
          <w:noProof w:val="0"/>
          <w:lang w:val="en-US"/>
        </w:rPr>
        <w:t xml:space="preserve">, Allcock A, Ferreira R, Smee M, Cano-Gamez E, Burnham KL, </w:t>
      </w:r>
      <w:r w:rsidRPr="06FB7CD8" w:rsidR="7C42B2E1">
        <w:rPr>
          <w:noProof w:val="0"/>
          <w:lang w:val="en-US"/>
        </w:rPr>
        <w:t>Zurke</w:t>
      </w:r>
      <w:r w:rsidRPr="06FB7CD8" w:rsidR="7C42B2E1">
        <w:rPr>
          <w:noProof w:val="0"/>
          <w:lang w:val="en-US"/>
        </w:rPr>
        <w:t xml:space="preserve"> YX, Oxford acute medicine/ED </w:t>
      </w:r>
      <w:r w:rsidRPr="06FB7CD8" w:rsidR="7C42B2E1">
        <w:rPr>
          <w:noProof w:val="0"/>
          <w:lang w:val="en-US"/>
        </w:rPr>
        <w:t>research,</w:t>
      </w:r>
      <w:r w:rsidRPr="06FB7CD8" w:rsidR="7C42B2E1">
        <w:rPr>
          <w:noProof w:val="0"/>
          <w:lang w:val="en-US"/>
        </w:rPr>
        <w:t xml:space="preserve"> McKechnie </w:t>
      </w:r>
      <w:r w:rsidRPr="06FB7CD8" w:rsidR="04E27D1F">
        <w:rPr>
          <w:noProof w:val="0"/>
          <w:lang w:val="en-US"/>
        </w:rPr>
        <w:t>S</w:t>
      </w:r>
      <w:r w:rsidRPr="06FB7CD8" w:rsidR="7C42B2E1">
        <w:rPr>
          <w:noProof w:val="0"/>
          <w:lang w:val="en-US"/>
        </w:rPr>
        <w:t xml:space="preserve">, Monaco </w:t>
      </w:r>
      <w:r w:rsidRPr="06FB7CD8" w:rsidR="57E661BF">
        <w:rPr>
          <w:noProof w:val="0"/>
          <w:lang w:val="en-US"/>
        </w:rPr>
        <w:t>C</w:t>
      </w:r>
      <w:r w:rsidRPr="06FB7CD8" w:rsidR="7C42B2E1">
        <w:rPr>
          <w:noProof w:val="0"/>
          <w:lang w:val="en-US"/>
        </w:rPr>
        <w:t>,</w:t>
      </w:r>
      <w:r w:rsidRPr="06FB7CD8" w:rsidR="7C42B2E1">
        <w:rPr>
          <w:b w:val="1"/>
          <w:bCs w:val="1"/>
          <w:noProof w:val="0"/>
          <w:lang w:val="en-US"/>
        </w:rPr>
        <w:t xml:space="preserve"> </w:t>
      </w:r>
      <w:r w:rsidRPr="06FB7CD8" w:rsidR="7C42B2E1">
        <w:rPr>
          <w:b w:val="1"/>
          <w:bCs w:val="1"/>
          <w:noProof w:val="0"/>
          <w:lang w:val="en-US"/>
        </w:rPr>
        <w:t>Udalova</w:t>
      </w:r>
      <w:r w:rsidRPr="06FB7CD8" w:rsidR="7C42B2E1">
        <w:rPr>
          <w:b w:val="1"/>
          <w:bCs w:val="1"/>
          <w:noProof w:val="0"/>
          <w:lang w:val="en-US"/>
        </w:rPr>
        <w:t xml:space="preserve"> </w:t>
      </w:r>
      <w:r w:rsidRPr="06FB7CD8" w:rsidR="6434EFB7">
        <w:rPr>
          <w:b w:val="1"/>
          <w:bCs w:val="1"/>
          <w:noProof w:val="0"/>
          <w:lang w:val="en-US"/>
        </w:rPr>
        <w:t>IA</w:t>
      </w:r>
      <w:r w:rsidRPr="06FB7CD8" w:rsidR="7C42B2E1">
        <w:rPr>
          <w:noProof w:val="0"/>
          <w:lang w:val="en-US"/>
        </w:rPr>
        <w:t xml:space="preserve">, Hinds </w:t>
      </w:r>
      <w:r w:rsidRPr="06FB7CD8" w:rsidR="1A6942B7">
        <w:rPr>
          <w:noProof w:val="0"/>
          <w:lang w:val="en-US"/>
        </w:rPr>
        <w:t>CE</w:t>
      </w:r>
      <w:r w:rsidRPr="06FB7CD8" w:rsidR="7C42B2E1">
        <w:rPr>
          <w:noProof w:val="0"/>
          <w:lang w:val="en-US"/>
        </w:rPr>
        <w:t xml:space="preserve">, Davenport </w:t>
      </w:r>
      <w:r w:rsidRPr="06FB7CD8" w:rsidR="244B9A07">
        <w:rPr>
          <w:noProof w:val="0"/>
          <w:lang w:val="en-US"/>
        </w:rPr>
        <w:t>EE</w:t>
      </w:r>
      <w:r w:rsidRPr="06FB7CD8" w:rsidR="7C42B2E1">
        <w:rPr>
          <w:noProof w:val="0"/>
          <w:lang w:val="en-US"/>
        </w:rPr>
        <w:t xml:space="preserve">, Todd </w:t>
      </w:r>
      <w:r w:rsidRPr="06FB7CD8" w:rsidR="2328383B">
        <w:rPr>
          <w:noProof w:val="0"/>
          <w:lang w:val="en-US"/>
        </w:rPr>
        <w:t xml:space="preserve">JA </w:t>
      </w:r>
      <w:r w:rsidRPr="06FB7CD8" w:rsidR="7C42B2E1">
        <w:rPr>
          <w:noProof w:val="0"/>
          <w:lang w:val="en-US"/>
        </w:rPr>
        <w:t xml:space="preserve">and </w:t>
      </w:r>
      <w:r w:rsidRPr="06FB7CD8" w:rsidR="7C42B2E1">
        <w:rPr>
          <w:b w:val="1"/>
          <w:bCs w:val="1"/>
          <w:noProof w:val="0"/>
          <w:lang w:val="en-US"/>
        </w:rPr>
        <w:t>Knight</w:t>
      </w:r>
      <w:r w:rsidRPr="06FB7CD8" w:rsidR="3AAC3135">
        <w:rPr>
          <w:b w:val="1"/>
          <w:bCs w:val="1"/>
          <w:noProof w:val="0"/>
          <w:lang w:val="en-US"/>
        </w:rPr>
        <w:t xml:space="preserve"> JC. </w:t>
      </w:r>
      <w:r w:rsidRPr="06FB7CD8" w:rsidR="3AAC3135">
        <w:rPr>
          <w:noProof w:val="0"/>
          <w:lang w:val="en-US"/>
        </w:rPr>
        <w:t xml:space="preserve">Identification of deleterious neutrophil states and altered granulopoiesis in sepsis. </w:t>
      </w:r>
      <w:proofErr w:type="spellStart"/>
      <w:r w:rsidRPr="06FB7CD8" w:rsidR="246D386E">
        <w:rPr>
          <w:b w:val="0"/>
          <w:bCs w:val="0"/>
          <w:i w:val="0"/>
          <w:iCs w:val="0"/>
          <w:caps w:val="0"/>
          <w:smallCaps w:val="0"/>
          <w:noProof w:val="0"/>
          <w:color w:val="333333"/>
          <w:lang w:val="en-US"/>
        </w:rPr>
        <w:t>medRxiv</w:t>
      </w:r>
      <w:proofErr w:type="spellEnd"/>
      <w:r w:rsidRPr="06FB7CD8" w:rsidR="246D386E">
        <w:rPr>
          <w:b w:val="0"/>
          <w:bCs w:val="0"/>
          <w:i w:val="0"/>
          <w:iCs w:val="0"/>
          <w:caps w:val="0"/>
          <w:smallCaps w:val="0"/>
          <w:noProof w:val="0"/>
          <w:color w:val="333333"/>
          <w:lang w:val="en-US"/>
        </w:rPr>
        <w:t xml:space="preserve"> 2022.03.22.22272723.</w:t>
      </w:r>
    </w:p>
    <w:p w:rsidR="7FD3CFA3" w:rsidRDefault="7FD3CFA3" w14:paraId="3D4BE445" w14:textId="3DFF20ED"/>
    <w:p w:rsidR="7FB932B3" w:rsidP="7FB932B3" w:rsidRDefault="7FB932B3" w14:paraId="2D905E97" w14:textId="4AED0BD2"/>
    <w:sectPr w:rsidR="7FB932B3">
      <w:headerReference w:type="default" r:id="rId14"/>
      <w:footerReference w:type="default" r:id="rId15"/>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6264" w:rsidRDefault="00646264" w14:paraId="4FFF709D" w14:textId="77777777">
      <w:pPr>
        <w:spacing w:after="0" w:line="240" w:lineRule="auto"/>
      </w:pPr>
      <w:r>
        <w:separator/>
      </w:r>
    </w:p>
  </w:endnote>
  <w:endnote w:type="continuationSeparator" w:id="0">
    <w:p w:rsidR="00646264" w:rsidRDefault="00646264" w14:paraId="52CA5436" w14:textId="77777777">
      <w:pPr>
        <w:spacing w:after="0" w:line="240" w:lineRule="auto"/>
      </w:pPr>
      <w:r>
        <w:continuationSeparator/>
      </w:r>
    </w:p>
  </w:endnote>
  <w:endnote w:type="continuationNotice" w:id="1">
    <w:p w:rsidR="00646264" w:rsidRDefault="00646264" w14:paraId="1A1DBE2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rsidTr="7FD3CFA3" w14:paraId="27769AF1" w14:textId="77777777">
      <w:tc>
        <w:tcPr>
          <w:tcW w:w="3005" w:type="dxa"/>
        </w:tcPr>
        <w:p w:rsidR="7FD3CFA3" w:rsidP="7FD3CFA3" w:rsidRDefault="7FD3CFA3" w14:paraId="111EA8BA" w14:textId="6C2A9936">
          <w:pPr>
            <w:pStyle w:val="Header"/>
            <w:jc w:val="center"/>
          </w:pPr>
        </w:p>
      </w:tc>
      <w:tc>
        <w:tcPr>
          <w:tcW w:w="3005" w:type="dxa"/>
        </w:tcPr>
        <w:p w:rsidR="7FD3CFA3" w:rsidP="7FD3CFA3" w:rsidRDefault="7FD3CFA3" w14:paraId="330EDF0C" w14:textId="70D7DF35">
          <w:pPr>
            <w:pStyle w:val="Header"/>
            <w:ind w:right="-115"/>
            <w:jc w:val="right"/>
          </w:pPr>
        </w:p>
      </w:tc>
    </w:tr>
  </w:tbl>
  <w:p w:rsidR="7FD3CFA3" w:rsidP="7FD3CFA3" w:rsidRDefault="7FD3CFA3" w14:paraId="1A6D8023" w14:textId="2F24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6264" w:rsidRDefault="00646264" w14:paraId="6604B541" w14:textId="77777777">
      <w:pPr>
        <w:spacing w:after="0" w:line="240" w:lineRule="auto"/>
      </w:pPr>
      <w:r>
        <w:separator/>
      </w:r>
    </w:p>
  </w:footnote>
  <w:footnote w:type="continuationSeparator" w:id="0">
    <w:p w:rsidR="00646264" w:rsidRDefault="00646264" w14:paraId="6B63880F" w14:textId="77777777">
      <w:pPr>
        <w:spacing w:after="0" w:line="240" w:lineRule="auto"/>
      </w:pPr>
      <w:r>
        <w:continuationSeparator/>
      </w:r>
    </w:p>
  </w:footnote>
  <w:footnote w:type="continuationNotice" w:id="1">
    <w:p w:rsidR="00646264" w:rsidRDefault="00646264" w14:paraId="76DCABE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rsidTr="7FD3CFA3" w14:paraId="5906F55D" w14:textId="77777777">
      <w:tc>
        <w:tcPr>
          <w:tcW w:w="3005" w:type="dxa"/>
        </w:tcPr>
        <w:p w:rsidR="7FD3CFA3" w:rsidP="7FD3CFA3" w:rsidRDefault="7FD3CFA3" w14:paraId="48D8E565" w14:textId="587E6193">
          <w:pPr>
            <w:pStyle w:val="Header"/>
            <w:ind w:left="-115"/>
          </w:pPr>
        </w:p>
      </w:tc>
      <w:tc>
        <w:tcPr>
          <w:tcW w:w="3005" w:type="dxa"/>
        </w:tcPr>
        <w:p w:rsidR="7FD3CFA3" w:rsidP="7FD3CFA3" w:rsidRDefault="7FD3CFA3" w14:paraId="6B8AD47A" w14:textId="7271082E">
          <w:pPr>
            <w:pStyle w:val="Header"/>
            <w:jc w:val="center"/>
          </w:pPr>
        </w:p>
      </w:tc>
      <w:tc>
        <w:tcPr>
          <w:tcW w:w="3005" w:type="dxa"/>
        </w:tcPr>
        <w:p w:rsidR="7FD3CFA3" w:rsidP="7FD3CFA3" w:rsidRDefault="7FD3CFA3" w14:paraId="0F5CF67E" w14:textId="04951491">
          <w:pPr>
            <w:pStyle w:val="Header"/>
            <w:ind w:right="-115"/>
            <w:jc w:val="right"/>
          </w:pPr>
        </w:p>
      </w:tc>
    </w:tr>
  </w:tbl>
  <w:p w:rsidR="7FD3CFA3" w:rsidP="7FD3CFA3" w:rsidRDefault="7FD3CFA3" w14:paraId="10F9C699" w14:textId="46666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hint="default" w:ascii="Symbol" w:hAnsi="Symbol"/>
      </w:rPr>
    </w:lvl>
    <w:lvl w:ilvl="1" w:tplc="A97ED120">
      <w:start w:val="1"/>
      <w:numFmt w:val="bullet"/>
      <w:lvlText w:val="o"/>
      <w:lvlJc w:val="left"/>
      <w:pPr>
        <w:ind w:left="1440" w:hanging="360"/>
      </w:pPr>
      <w:rPr>
        <w:rFonts w:hint="default" w:ascii="Courier New" w:hAnsi="Courier New"/>
      </w:rPr>
    </w:lvl>
    <w:lvl w:ilvl="2" w:tplc="6868B9A2">
      <w:start w:val="1"/>
      <w:numFmt w:val="bullet"/>
      <w:lvlText w:val=""/>
      <w:lvlJc w:val="left"/>
      <w:pPr>
        <w:ind w:left="2160" w:hanging="360"/>
      </w:pPr>
      <w:rPr>
        <w:rFonts w:hint="default" w:ascii="Wingdings" w:hAnsi="Wingdings"/>
      </w:rPr>
    </w:lvl>
    <w:lvl w:ilvl="3" w:tplc="EC5E9184">
      <w:start w:val="1"/>
      <w:numFmt w:val="bullet"/>
      <w:lvlText w:val=""/>
      <w:lvlJc w:val="left"/>
      <w:pPr>
        <w:ind w:left="2880" w:hanging="360"/>
      </w:pPr>
      <w:rPr>
        <w:rFonts w:hint="default" w:ascii="Symbol" w:hAnsi="Symbol"/>
      </w:rPr>
    </w:lvl>
    <w:lvl w:ilvl="4" w:tplc="1526C194">
      <w:start w:val="1"/>
      <w:numFmt w:val="bullet"/>
      <w:lvlText w:val="o"/>
      <w:lvlJc w:val="left"/>
      <w:pPr>
        <w:ind w:left="3600" w:hanging="360"/>
      </w:pPr>
      <w:rPr>
        <w:rFonts w:hint="default" w:ascii="Courier New" w:hAnsi="Courier New"/>
      </w:rPr>
    </w:lvl>
    <w:lvl w:ilvl="5" w:tplc="D310CA9A">
      <w:start w:val="1"/>
      <w:numFmt w:val="bullet"/>
      <w:lvlText w:val=""/>
      <w:lvlJc w:val="left"/>
      <w:pPr>
        <w:ind w:left="4320" w:hanging="360"/>
      </w:pPr>
      <w:rPr>
        <w:rFonts w:hint="default" w:ascii="Wingdings" w:hAnsi="Wingdings"/>
      </w:rPr>
    </w:lvl>
    <w:lvl w:ilvl="6" w:tplc="EE4EB578">
      <w:start w:val="1"/>
      <w:numFmt w:val="bullet"/>
      <w:lvlText w:val=""/>
      <w:lvlJc w:val="left"/>
      <w:pPr>
        <w:ind w:left="5040" w:hanging="360"/>
      </w:pPr>
      <w:rPr>
        <w:rFonts w:hint="default" w:ascii="Symbol" w:hAnsi="Symbol"/>
      </w:rPr>
    </w:lvl>
    <w:lvl w:ilvl="7" w:tplc="74A0AA52">
      <w:start w:val="1"/>
      <w:numFmt w:val="bullet"/>
      <w:lvlText w:val="o"/>
      <w:lvlJc w:val="left"/>
      <w:pPr>
        <w:ind w:left="5760" w:hanging="360"/>
      </w:pPr>
      <w:rPr>
        <w:rFonts w:hint="default" w:ascii="Courier New" w:hAnsi="Courier New"/>
      </w:rPr>
    </w:lvl>
    <w:lvl w:ilvl="8" w:tplc="C0503A2A">
      <w:start w:val="1"/>
      <w:numFmt w:val="bullet"/>
      <w:lvlText w:val=""/>
      <w:lvlJc w:val="left"/>
      <w:pPr>
        <w:ind w:left="6480" w:hanging="360"/>
      </w:pPr>
      <w:rPr>
        <w:rFonts w:hint="default" w:ascii="Wingdings" w:hAnsi="Wingdings"/>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hint="default" w:ascii="Symbol" w:hAnsi="Symbol"/>
      </w:rPr>
    </w:lvl>
    <w:lvl w:ilvl="1" w:tplc="AB5207B0">
      <w:start w:val="1"/>
      <w:numFmt w:val="bullet"/>
      <w:lvlText w:val="o"/>
      <w:lvlJc w:val="left"/>
      <w:pPr>
        <w:ind w:left="1440" w:hanging="360"/>
      </w:pPr>
      <w:rPr>
        <w:rFonts w:hint="default" w:ascii="Courier New" w:hAnsi="Courier New"/>
      </w:rPr>
    </w:lvl>
    <w:lvl w:ilvl="2" w:tplc="57DE32C4">
      <w:start w:val="1"/>
      <w:numFmt w:val="bullet"/>
      <w:lvlText w:val=""/>
      <w:lvlJc w:val="left"/>
      <w:pPr>
        <w:ind w:left="2160" w:hanging="360"/>
      </w:pPr>
      <w:rPr>
        <w:rFonts w:hint="default" w:ascii="Wingdings" w:hAnsi="Wingdings"/>
      </w:rPr>
    </w:lvl>
    <w:lvl w:ilvl="3" w:tplc="0FDA8A52">
      <w:start w:val="1"/>
      <w:numFmt w:val="bullet"/>
      <w:lvlText w:val=""/>
      <w:lvlJc w:val="left"/>
      <w:pPr>
        <w:ind w:left="2880" w:hanging="360"/>
      </w:pPr>
      <w:rPr>
        <w:rFonts w:hint="default" w:ascii="Symbol" w:hAnsi="Symbol"/>
      </w:rPr>
    </w:lvl>
    <w:lvl w:ilvl="4" w:tplc="029EAB40">
      <w:start w:val="1"/>
      <w:numFmt w:val="bullet"/>
      <w:lvlText w:val="o"/>
      <w:lvlJc w:val="left"/>
      <w:pPr>
        <w:ind w:left="3600" w:hanging="360"/>
      </w:pPr>
      <w:rPr>
        <w:rFonts w:hint="default" w:ascii="Courier New" w:hAnsi="Courier New"/>
      </w:rPr>
    </w:lvl>
    <w:lvl w:ilvl="5" w:tplc="5640699E">
      <w:start w:val="1"/>
      <w:numFmt w:val="bullet"/>
      <w:lvlText w:val=""/>
      <w:lvlJc w:val="left"/>
      <w:pPr>
        <w:ind w:left="4320" w:hanging="360"/>
      </w:pPr>
      <w:rPr>
        <w:rFonts w:hint="default" w:ascii="Wingdings" w:hAnsi="Wingdings"/>
      </w:rPr>
    </w:lvl>
    <w:lvl w:ilvl="6" w:tplc="58B48D12">
      <w:start w:val="1"/>
      <w:numFmt w:val="bullet"/>
      <w:lvlText w:val=""/>
      <w:lvlJc w:val="left"/>
      <w:pPr>
        <w:ind w:left="5040" w:hanging="360"/>
      </w:pPr>
      <w:rPr>
        <w:rFonts w:hint="default" w:ascii="Symbol" w:hAnsi="Symbol"/>
      </w:rPr>
    </w:lvl>
    <w:lvl w:ilvl="7" w:tplc="5BEE3F00">
      <w:start w:val="1"/>
      <w:numFmt w:val="bullet"/>
      <w:lvlText w:val="o"/>
      <w:lvlJc w:val="left"/>
      <w:pPr>
        <w:ind w:left="5760" w:hanging="360"/>
      </w:pPr>
      <w:rPr>
        <w:rFonts w:hint="default" w:ascii="Courier New" w:hAnsi="Courier New"/>
      </w:rPr>
    </w:lvl>
    <w:lvl w:ilvl="8" w:tplc="39B08B0C">
      <w:start w:val="1"/>
      <w:numFmt w:val="bullet"/>
      <w:lvlText w:val=""/>
      <w:lvlJc w:val="left"/>
      <w:pPr>
        <w:ind w:left="6480" w:hanging="360"/>
      </w:pPr>
      <w:rPr>
        <w:rFonts w:hint="default" w:ascii="Wingdings" w:hAnsi="Wingdings"/>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7EA5"/>
    <w:multiLevelType w:val="hybridMultilevel"/>
    <w:tmpl w:val="FFFFFFFF"/>
    <w:lvl w:ilvl="0" w:tplc="ACAE2E76">
      <w:start w:val="1"/>
      <w:numFmt w:val="bullet"/>
      <w:lvlText w:val=""/>
      <w:lvlJc w:val="left"/>
      <w:pPr>
        <w:ind w:left="720" w:hanging="360"/>
      </w:pPr>
      <w:rPr>
        <w:rFonts w:hint="default" w:ascii="Symbol" w:hAnsi="Symbol"/>
      </w:rPr>
    </w:lvl>
    <w:lvl w:ilvl="1" w:tplc="ED7A1114">
      <w:start w:val="1"/>
      <w:numFmt w:val="bullet"/>
      <w:lvlText w:val="o"/>
      <w:lvlJc w:val="left"/>
      <w:pPr>
        <w:ind w:left="1440" w:hanging="360"/>
      </w:pPr>
      <w:rPr>
        <w:rFonts w:hint="default" w:ascii="Courier New" w:hAnsi="Courier New"/>
      </w:rPr>
    </w:lvl>
    <w:lvl w:ilvl="2" w:tplc="76AAC420">
      <w:start w:val="1"/>
      <w:numFmt w:val="bullet"/>
      <w:lvlText w:val=""/>
      <w:lvlJc w:val="left"/>
      <w:pPr>
        <w:ind w:left="2160" w:hanging="360"/>
      </w:pPr>
      <w:rPr>
        <w:rFonts w:hint="default" w:ascii="Wingdings" w:hAnsi="Wingdings"/>
      </w:rPr>
    </w:lvl>
    <w:lvl w:ilvl="3" w:tplc="A9466ED6">
      <w:start w:val="1"/>
      <w:numFmt w:val="bullet"/>
      <w:lvlText w:val=""/>
      <w:lvlJc w:val="left"/>
      <w:pPr>
        <w:ind w:left="2880" w:hanging="360"/>
      </w:pPr>
      <w:rPr>
        <w:rFonts w:hint="default" w:ascii="Symbol" w:hAnsi="Symbol"/>
      </w:rPr>
    </w:lvl>
    <w:lvl w:ilvl="4" w:tplc="99F26312">
      <w:start w:val="1"/>
      <w:numFmt w:val="bullet"/>
      <w:lvlText w:val="o"/>
      <w:lvlJc w:val="left"/>
      <w:pPr>
        <w:ind w:left="3600" w:hanging="360"/>
      </w:pPr>
      <w:rPr>
        <w:rFonts w:hint="default" w:ascii="Courier New" w:hAnsi="Courier New"/>
      </w:rPr>
    </w:lvl>
    <w:lvl w:ilvl="5" w:tplc="165AEC20">
      <w:start w:val="1"/>
      <w:numFmt w:val="bullet"/>
      <w:lvlText w:val=""/>
      <w:lvlJc w:val="left"/>
      <w:pPr>
        <w:ind w:left="4320" w:hanging="360"/>
      </w:pPr>
      <w:rPr>
        <w:rFonts w:hint="default" w:ascii="Wingdings" w:hAnsi="Wingdings"/>
      </w:rPr>
    </w:lvl>
    <w:lvl w:ilvl="6" w:tplc="3B00DBAA">
      <w:start w:val="1"/>
      <w:numFmt w:val="bullet"/>
      <w:lvlText w:val=""/>
      <w:lvlJc w:val="left"/>
      <w:pPr>
        <w:ind w:left="5040" w:hanging="360"/>
      </w:pPr>
      <w:rPr>
        <w:rFonts w:hint="default" w:ascii="Symbol" w:hAnsi="Symbol"/>
      </w:rPr>
    </w:lvl>
    <w:lvl w:ilvl="7" w:tplc="A2A62B3A">
      <w:start w:val="1"/>
      <w:numFmt w:val="bullet"/>
      <w:lvlText w:val="o"/>
      <w:lvlJc w:val="left"/>
      <w:pPr>
        <w:ind w:left="5760" w:hanging="360"/>
      </w:pPr>
      <w:rPr>
        <w:rFonts w:hint="default" w:ascii="Courier New" w:hAnsi="Courier New"/>
      </w:rPr>
    </w:lvl>
    <w:lvl w:ilvl="8" w:tplc="AE8E0EA4">
      <w:start w:val="1"/>
      <w:numFmt w:val="bullet"/>
      <w:lvlText w:val=""/>
      <w:lvlJc w:val="left"/>
      <w:pPr>
        <w:ind w:left="6480" w:hanging="360"/>
      </w:pPr>
      <w:rPr>
        <w:rFonts w:hint="default" w:ascii="Wingdings" w:hAnsi="Wingdings"/>
      </w:rPr>
    </w:lvl>
  </w:abstractNum>
  <w:abstractNum w:abstractNumId="5" w15:restartNumberingAfterBreak="0">
    <w:nsid w:val="5A2516DF"/>
    <w:multiLevelType w:val="multilevel"/>
    <w:tmpl w:val="F10AD486"/>
    <w:lvl w:ilvl="0">
      <w:start w:val="2"/>
      <w:numFmt w:val="bullet"/>
      <w:lvlText w:val=""/>
      <w:lvlJc w:val="left"/>
      <w:pPr>
        <w:ind w:left="720" w:hanging="360"/>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5D71706E"/>
    <w:multiLevelType w:val="multilevel"/>
    <w:tmpl w:val="1E589478"/>
    <w:lvl w:ilvl="0">
      <w:start w:val="2"/>
      <w:numFmt w:val="bullet"/>
      <w:lvlText w:val=""/>
      <w:lvlJc w:val="left"/>
      <w:pPr>
        <w:ind w:left="284" w:hanging="284"/>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62854C5F"/>
    <w:multiLevelType w:val="hybridMultilevel"/>
    <w:tmpl w:val="E53258A4"/>
    <w:lvl w:ilvl="0" w:tplc="FFFFFFFF">
      <w:start w:val="1"/>
      <w:numFmt w:val="bullet"/>
      <w:lvlText w:val=""/>
      <w:lvlJc w:val="left"/>
      <w:pPr>
        <w:ind w:left="340" w:hanging="340"/>
      </w:pPr>
      <w:rPr>
        <w:rFonts w:hint="default" w:ascii="Symbol" w:hAnsi="Symbol"/>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5A17A41"/>
    <w:multiLevelType w:val="hybridMultilevel"/>
    <w:tmpl w:val="B6DEF26A"/>
    <w:lvl w:ilvl="0" w:tplc="8C46DD9A">
      <w:start w:val="1"/>
      <w:numFmt w:val="bullet"/>
      <w:lvlText w:val=""/>
      <w:lvlJc w:val="left"/>
      <w:pPr>
        <w:ind w:left="720" w:hanging="360"/>
      </w:pPr>
      <w:rPr>
        <w:rFonts w:hint="default" w:ascii="Symbol" w:hAnsi="Symbol"/>
      </w:rPr>
    </w:lvl>
    <w:lvl w:ilvl="1" w:tplc="03AC49E8">
      <w:start w:val="1"/>
      <w:numFmt w:val="bullet"/>
      <w:lvlText w:val="o"/>
      <w:lvlJc w:val="left"/>
      <w:pPr>
        <w:ind w:left="1440" w:hanging="360"/>
      </w:pPr>
      <w:rPr>
        <w:rFonts w:hint="default" w:ascii="Courier New" w:hAnsi="Courier New"/>
      </w:rPr>
    </w:lvl>
    <w:lvl w:ilvl="2" w:tplc="AAF4C522">
      <w:start w:val="1"/>
      <w:numFmt w:val="bullet"/>
      <w:lvlText w:val=""/>
      <w:lvlJc w:val="left"/>
      <w:pPr>
        <w:ind w:left="2160" w:hanging="360"/>
      </w:pPr>
      <w:rPr>
        <w:rFonts w:hint="default" w:ascii="Wingdings" w:hAnsi="Wingdings"/>
      </w:rPr>
    </w:lvl>
    <w:lvl w:ilvl="3" w:tplc="33525FAE">
      <w:start w:val="1"/>
      <w:numFmt w:val="bullet"/>
      <w:lvlText w:val=""/>
      <w:lvlJc w:val="left"/>
      <w:pPr>
        <w:ind w:left="2880" w:hanging="360"/>
      </w:pPr>
      <w:rPr>
        <w:rFonts w:hint="default" w:ascii="Symbol" w:hAnsi="Symbol"/>
      </w:rPr>
    </w:lvl>
    <w:lvl w:ilvl="4" w:tplc="F6F0189C">
      <w:start w:val="1"/>
      <w:numFmt w:val="bullet"/>
      <w:lvlText w:val="o"/>
      <w:lvlJc w:val="left"/>
      <w:pPr>
        <w:ind w:left="3600" w:hanging="360"/>
      </w:pPr>
      <w:rPr>
        <w:rFonts w:hint="default" w:ascii="Courier New" w:hAnsi="Courier New"/>
      </w:rPr>
    </w:lvl>
    <w:lvl w:ilvl="5" w:tplc="80E420B0">
      <w:start w:val="1"/>
      <w:numFmt w:val="bullet"/>
      <w:lvlText w:val=""/>
      <w:lvlJc w:val="left"/>
      <w:pPr>
        <w:ind w:left="4320" w:hanging="360"/>
      </w:pPr>
      <w:rPr>
        <w:rFonts w:hint="default" w:ascii="Wingdings" w:hAnsi="Wingdings"/>
      </w:rPr>
    </w:lvl>
    <w:lvl w:ilvl="6" w:tplc="7C82FB10">
      <w:start w:val="1"/>
      <w:numFmt w:val="bullet"/>
      <w:lvlText w:val=""/>
      <w:lvlJc w:val="left"/>
      <w:pPr>
        <w:ind w:left="5040" w:hanging="360"/>
      </w:pPr>
      <w:rPr>
        <w:rFonts w:hint="default" w:ascii="Symbol" w:hAnsi="Symbol"/>
      </w:rPr>
    </w:lvl>
    <w:lvl w:ilvl="7" w:tplc="3DB485CC">
      <w:start w:val="1"/>
      <w:numFmt w:val="bullet"/>
      <w:lvlText w:val="o"/>
      <w:lvlJc w:val="left"/>
      <w:pPr>
        <w:ind w:left="5760" w:hanging="360"/>
      </w:pPr>
      <w:rPr>
        <w:rFonts w:hint="default" w:ascii="Courier New" w:hAnsi="Courier New"/>
      </w:rPr>
    </w:lvl>
    <w:lvl w:ilvl="8" w:tplc="695C5F0E">
      <w:start w:val="1"/>
      <w:numFmt w:val="bullet"/>
      <w:lvlText w:val=""/>
      <w:lvlJc w:val="left"/>
      <w:pPr>
        <w:ind w:left="6480" w:hanging="360"/>
      </w:pPr>
      <w:rPr>
        <w:rFonts w:hint="default" w:ascii="Wingdings" w:hAnsi="Wingdings"/>
      </w:rPr>
    </w:lvl>
  </w:abstractNum>
  <w:abstractNum w:abstractNumId="9" w15:restartNumberingAfterBreak="0">
    <w:nsid w:val="7BB40045"/>
    <w:multiLevelType w:val="hybridMultilevel"/>
    <w:tmpl w:val="F5ECF5F6"/>
    <w:lvl w:ilvl="0" w:tplc="896C6ABA">
      <w:start w:val="1"/>
      <w:numFmt w:val="bullet"/>
      <w:lvlText w:val=""/>
      <w:lvlJc w:val="left"/>
      <w:pPr>
        <w:ind w:left="720" w:hanging="360"/>
      </w:pPr>
      <w:rPr>
        <w:rFonts w:hint="default" w:ascii="Symbol" w:hAnsi="Symbol"/>
      </w:rPr>
    </w:lvl>
    <w:lvl w:ilvl="1" w:tplc="BF28E9CE">
      <w:start w:val="1"/>
      <w:numFmt w:val="bullet"/>
      <w:lvlText w:val="o"/>
      <w:lvlJc w:val="left"/>
      <w:pPr>
        <w:ind w:left="1440" w:hanging="360"/>
      </w:pPr>
      <w:rPr>
        <w:rFonts w:hint="default" w:ascii="Courier New" w:hAnsi="Courier New"/>
      </w:rPr>
    </w:lvl>
    <w:lvl w:ilvl="2" w:tplc="16B0A7CC">
      <w:start w:val="1"/>
      <w:numFmt w:val="bullet"/>
      <w:lvlText w:val=""/>
      <w:lvlJc w:val="left"/>
      <w:pPr>
        <w:ind w:left="2160" w:hanging="360"/>
      </w:pPr>
      <w:rPr>
        <w:rFonts w:hint="default" w:ascii="Wingdings" w:hAnsi="Wingdings"/>
      </w:rPr>
    </w:lvl>
    <w:lvl w:ilvl="3" w:tplc="E8581C36">
      <w:start w:val="1"/>
      <w:numFmt w:val="bullet"/>
      <w:lvlText w:val=""/>
      <w:lvlJc w:val="left"/>
      <w:pPr>
        <w:ind w:left="2880" w:hanging="360"/>
      </w:pPr>
      <w:rPr>
        <w:rFonts w:hint="default" w:ascii="Symbol" w:hAnsi="Symbol"/>
      </w:rPr>
    </w:lvl>
    <w:lvl w:ilvl="4" w:tplc="995A99D8">
      <w:start w:val="1"/>
      <w:numFmt w:val="bullet"/>
      <w:lvlText w:val="o"/>
      <w:lvlJc w:val="left"/>
      <w:pPr>
        <w:ind w:left="3600" w:hanging="360"/>
      </w:pPr>
      <w:rPr>
        <w:rFonts w:hint="default" w:ascii="Courier New" w:hAnsi="Courier New"/>
      </w:rPr>
    </w:lvl>
    <w:lvl w:ilvl="5" w:tplc="7360A6EA">
      <w:start w:val="1"/>
      <w:numFmt w:val="bullet"/>
      <w:lvlText w:val=""/>
      <w:lvlJc w:val="left"/>
      <w:pPr>
        <w:ind w:left="4320" w:hanging="360"/>
      </w:pPr>
      <w:rPr>
        <w:rFonts w:hint="default" w:ascii="Wingdings" w:hAnsi="Wingdings"/>
      </w:rPr>
    </w:lvl>
    <w:lvl w:ilvl="6" w:tplc="E4D6616A">
      <w:start w:val="1"/>
      <w:numFmt w:val="bullet"/>
      <w:lvlText w:val=""/>
      <w:lvlJc w:val="left"/>
      <w:pPr>
        <w:ind w:left="5040" w:hanging="360"/>
      </w:pPr>
      <w:rPr>
        <w:rFonts w:hint="default" w:ascii="Symbol" w:hAnsi="Symbol"/>
      </w:rPr>
    </w:lvl>
    <w:lvl w:ilvl="7" w:tplc="7D2A1922">
      <w:start w:val="1"/>
      <w:numFmt w:val="bullet"/>
      <w:lvlText w:val="o"/>
      <w:lvlJc w:val="left"/>
      <w:pPr>
        <w:ind w:left="5760" w:hanging="360"/>
      </w:pPr>
      <w:rPr>
        <w:rFonts w:hint="default" w:ascii="Courier New" w:hAnsi="Courier New"/>
      </w:rPr>
    </w:lvl>
    <w:lvl w:ilvl="8" w:tplc="A4608C5C">
      <w:start w:val="1"/>
      <w:numFmt w:val="bullet"/>
      <w:lvlText w:val=""/>
      <w:lvlJc w:val="left"/>
      <w:pPr>
        <w:ind w:left="6480" w:hanging="360"/>
      </w:pPr>
      <w:rPr>
        <w:rFonts w:hint="default" w:ascii="Wingdings" w:hAnsi="Wingdings"/>
      </w:rPr>
    </w:lvl>
  </w:abstractNum>
  <w:num w:numId="1">
    <w:abstractNumId w:val="9"/>
  </w:num>
  <w:num w:numId="2">
    <w:abstractNumId w:val="2"/>
  </w:num>
  <w:num w:numId="3">
    <w:abstractNumId w:val="3"/>
  </w:num>
  <w:num w:numId="4">
    <w:abstractNumId w:val="7"/>
  </w:num>
  <w:num w:numId="5">
    <w:abstractNumId w:val="5"/>
  </w:num>
  <w:num w:numId="6">
    <w:abstractNumId w:val="6"/>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1698A"/>
    <w:rsid w:val="001843B7"/>
    <w:rsid w:val="001A1EFC"/>
    <w:rsid w:val="001A6B3E"/>
    <w:rsid w:val="001B03C6"/>
    <w:rsid w:val="001F5E77"/>
    <w:rsid w:val="00202C4D"/>
    <w:rsid w:val="002302D4"/>
    <w:rsid w:val="0023085C"/>
    <w:rsid w:val="002649E5"/>
    <w:rsid w:val="00274294"/>
    <w:rsid w:val="002F4544"/>
    <w:rsid w:val="00302806"/>
    <w:rsid w:val="00311642"/>
    <w:rsid w:val="00316B23"/>
    <w:rsid w:val="00353570"/>
    <w:rsid w:val="003565FC"/>
    <w:rsid w:val="003764D2"/>
    <w:rsid w:val="003A40EA"/>
    <w:rsid w:val="003A41D2"/>
    <w:rsid w:val="003A527B"/>
    <w:rsid w:val="003B0D2F"/>
    <w:rsid w:val="003B62E4"/>
    <w:rsid w:val="003E2BDE"/>
    <w:rsid w:val="004022ED"/>
    <w:rsid w:val="00432623"/>
    <w:rsid w:val="00440FA7"/>
    <w:rsid w:val="00466D28"/>
    <w:rsid w:val="004A69A0"/>
    <w:rsid w:val="00517D7C"/>
    <w:rsid w:val="00561C76"/>
    <w:rsid w:val="005808C6"/>
    <w:rsid w:val="005A096A"/>
    <w:rsid w:val="005B365E"/>
    <w:rsid w:val="005F7468"/>
    <w:rsid w:val="00644BBD"/>
    <w:rsid w:val="00646264"/>
    <w:rsid w:val="0065112B"/>
    <w:rsid w:val="006A764D"/>
    <w:rsid w:val="006C080B"/>
    <w:rsid w:val="006C3539"/>
    <w:rsid w:val="00712327"/>
    <w:rsid w:val="00747512"/>
    <w:rsid w:val="0077377E"/>
    <w:rsid w:val="0079135D"/>
    <w:rsid w:val="007D033F"/>
    <w:rsid w:val="007D6824"/>
    <w:rsid w:val="007F2F35"/>
    <w:rsid w:val="00807782"/>
    <w:rsid w:val="008154D5"/>
    <w:rsid w:val="00825CDC"/>
    <w:rsid w:val="008813B3"/>
    <w:rsid w:val="00897696"/>
    <w:rsid w:val="008C6A4B"/>
    <w:rsid w:val="00904427"/>
    <w:rsid w:val="009171AD"/>
    <w:rsid w:val="00960A90"/>
    <w:rsid w:val="009E6E0B"/>
    <w:rsid w:val="009F7259"/>
    <w:rsid w:val="00A11BCE"/>
    <w:rsid w:val="00A33B99"/>
    <w:rsid w:val="00A450B2"/>
    <w:rsid w:val="00A8315D"/>
    <w:rsid w:val="00AC578C"/>
    <w:rsid w:val="00B23FF3"/>
    <w:rsid w:val="00B4402A"/>
    <w:rsid w:val="00B564C1"/>
    <w:rsid w:val="00B64514"/>
    <w:rsid w:val="00C041C0"/>
    <w:rsid w:val="00C04C28"/>
    <w:rsid w:val="00C30F56"/>
    <w:rsid w:val="00C41B35"/>
    <w:rsid w:val="00C55DBC"/>
    <w:rsid w:val="00C64C6E"/>
    <w:rsid w:val="00C73C6A"/>
    <w:rsid w:val="00C77505"/>
    <w:rsid w:val="00C777DC"/>
    <w:rsid w:val="00C92FD2"/>
    <w:rsid w:val="00CA381F"/>
    <w:rsid w:val="00CB0A7D"/>
    <w:rsid w:val="00CC105F"/>
    <w:rsid w:val="00D15357"/>
    <w:rsid w:val="00D2612B"/>
    <w:rsid w:val="00D461D2"/>
    <w:rsid w:val="00D666F3"/>
    <w:rsid w:val="00D921A5"/>
    <w:rsid w:val="00DA7385"/>
    <w:rsid w:val="00DB1939"/>
    <w:rsid w:val="00E06AB2"/>
    <w:rsid w:val="00E57873"/>
    <w:rsid w:val="00EA21C7"/>
    <w:rsid w:val="00EA2468"/>
    <w:rsid w:val="00ED0447"/>
    <w:rsid w:val="00EE3F41"/>
    <w:rsid w:val="00EE7F7E"/>
    <w:rsid w:val="00EF44AC"/>
    <w:rsid w:val="00EF7B75"/>
    <w:rsid w:val="00F002C5"/>
    <w:rsid w:val="00F02634"/>
    <w:rsid w:val="00F37A60"/>
    <w:rsid w:val="00F47C1E"/>
    <w:rsid w:val="00F64A02"/>
    <w:rsid w:val="00F653B8"/>
    <w:rsid w:val="00F67BBE"/>
    <w:rsid w:val="00F73876"/>
    <w:rsid w:val="00F83B49"/>
    <w:rsid w:val="00FC7B82"/>
    <w:rsid w:val="00FD12B2"/>
    <w:rsid w:val="00FF74ED"/>
    <w:rsid w:val="010F800C"/>
    <w:rsid w:val="01E57DC4"/>
    <w:rsid w:val="0239441B"/>
    <w:rsid w:val="029D2AF0"/>
    <w:rsid w:val="02CCE20E"/>
    <w:rsid w:val="02D61989"/>
    <w:rsid w:val="03311EBD"/>
    <w:rsid w:val="04541C86"/>
    <w:rsid w:val="04E27D1F"/>
    <w:rsid w:val="04F946A9"/>
    <w:rsid w:val="0542B5AD"/>
    <w:rsid w:val="0551821D"/>
    <w:rsid w:val="063FF700"/>
    <w:rsid w:val="06821CA3"/>
    <w:rsid w:val="068E4762"/>
    <w:rsid w:val="0690A245"/>
    <w:rsid w:val="06988BED"/>
    <w:rsid w:val="06FB7CD8"/>
    <w:rsid w:val="072D90F2"/>
    <w:rsid w:val="07B7B205"/>
    <w:rsid w:val="07F49568"/>
    <w:rsid w:val="085C857C"/>
    <w:rsid w:val="08915EDD"/>
    <w:rsid w:val="09455B0D"/>
    <w:rsid w:val="09680280"/>
    <w:rsid w:val="096B55A8"/>
    <w:rsid w:val="0987FC42"/>
    <w:rsid w:val="09D70711"/>
    <w:rsid w:val="0AE12B6E"/>
    <w:rsid w:val="0AFBF772"/>
    <w:rsid w:val="0B03D2E1"/>
    <w:rsid w:val="0B509029"/>
    <w:rsid w:val="0B56FBDE"/>
    <w:rsid w:val="0B7D7D88"/>
    <w:rsid w:val="0BB18E28"/>
    <w:rsid w:val="0C1FE4F1"/>
    <w:rsid w:val="0C4E5AD3"/>
    <w:rsid w:val="0C96631A"/>
    <w:rsid w:val="0CB5B584"/>
    <w:rsid w:val="0CBCB368"/>
    <w:rsid w:val="0D00DDEC"/>
    <w:rsid w:val="0D35981F"/>
    <w:rsid w:val="0D4885FD"/>
    <w:rsid w:val="0D5D3FB3"/>
    <w:rsid w:val="0D952527"/>
    <w:rsid w:val="0DAE41DD"/>
    <w:rsid w:val="0DE327E1"/>
    <w:rsid w:val="0E12A406"/>
    <w:rsid w:val="0E1C29F6"/>
    <w:rsid w:val="0E2A6BAE"/>
    <w:rsid w:val="0E433199"/>
    <w:rsid w:val="0E67C3C5"/>
    <w:rsid w:val="0EAD8D37"/>
    <w:rsid w:val="100B5E48"/>
    <w:rsid w:val="1024014C"/>
    <w:rsid w:val="10D13392"/>
    <w:rsid w:val="11C45497"/>
    <w:rsid w:val="12413528"/>
    <w:rsid w:val="13088B6B"/>
    <w:rsid w:val="130EE4C6"/>
    <w:rsid w:val="13329FFA"/>
    <w:rsid w:val="13765816"/>
    <w:rsid w:val="1391E401"/>
    <w:rsid w:val="14E6DBEC"/>
    <w:rsid w:val="15903811"/>
    <w:rsid w:val="15B34A6C"/>
    <w:rsid w:val="15FEB8A1"/>
    <w:rsid w:val="166F013C"/>
    <w:rsid w:val="16C57179"/>
    <w:rsid w:val="16CC2102"/>
    <w:rsid w:val="16FE78AB"/>
    <w:rsid w:val="17066631"/>
    <w:rsid w:val="1740FF9B"/>
    <w:rsid w:val="178FEB03"/>
    <w:rsid w:val="18A23692"/>
    <w:rsid w:val="1940C1DB"/>
    <w:rsid w:val="195CA00F"/>
    <w:rsid w:val="199CA80E"/>
    <w:rsid w:val="19B73C71"/>
    <w:rsid w:val="19CE0AB4"/>
    <w:rsid w:val="1A1DE14E"/>
    <w:rsid w:val="1A3E06F3"/>
    <w:rsid w:val="1A50A5A2"/>
    <w:rsid w:val="1A6942B7"/>
    <w:rsid w:val="1A79E16C"/>
    <w:rsid w:val="1B8C2E99"/>
    <w:rsid w:val="1BA750E7"/>
    <w:rsid w:val="1D24A90A"/>
    <w:rsid w:val="1D61E19C"/>
    <w:rsid w:val="1DB7BB0C"/>
    <w:rsid w:val="1E3E756B"/>
    <w:rsid w:val="1E7240EA"/>
    <w:rsid w:val="1E925C02"/>
    <w:rsid w:val="1EF6049A"/>
    <w:rsid w:val="1FFA2BC4"/>
    <w:rsid w:val="20715A88"/>
    <w:rsid w:val="215B5160"/>
    <w:rsid w:val="216A6A0D"/>
    <w:rsid w:val="21ABABC4"/>
    <w:rsid w:val="21E1B1AA"/>
    <w:rsid w:val="221EAB0C"/>
    <w:rsid w:val="22CE7D4D"/>
    <w:rsid w:val="22D386E4"/>
    <w:rsid w:val="2319A143"/>
    <w:rsid w:val="2328383B"/>
    <w:rsid w:val="2383C276"/>
    <w:rsid w:val="23EFDB23"/>
    <w:rsid w:val="243199E2"/>
    <w:rsid w:val="244B9A07"/>
    <w:rsid w:val="246D386E"/>
    <w:rsid w:val="249FF6DA"/>
    <w:rsid w:val="24C3527C"/>
    <w:rsid w:val="24D50D3D"/>
    <w:rsid w:val="24DC0530"/>
    <w:rsid w:val="2572A3EA"/>
    <w:rsid w:val="25D3F2FF"/>
    <w:rsid w:val="26489901"/>
    <w:rsid w:val="264A90C1"/>
    <w:rsid w:val="265366AA"/>
    <w:rsid w:val="26DEED18"/>
    <w:rsid w:val="273743E8"/>
    <w:rsid w:val="27CD38C5"/>
    <w:rsid w:val="27D7979C"/>
    <w:rsid w:val="283123BB"/>
    <w:rsid w:val="28E80096"/>
    <w:rsid w:val="29496291"/>
    <w:rsid w:val="29E0E712"/>
    <w:rsid w:val="29EF50BC"/>
    <w:rsid w:val="29EFE325"/>
    <w:rsid w:val="29F2792C"/>
    <w:rsid w:val="2AA31777"/>
    <w:rsid w:val="2ACBA05A"/>
    <w:rsid w:val="2AD9CD34"/>
    <w:rsid w:val="2AFE1E15"/>
    <w:rsid w:val="2B732F62"/>
    <w:rsid w:val="2B9D894C"/>
    <w:rsid w:val="2C031CE7"/>
    <w:rsid w:val="2C3CABC7"/>
    <w:rsid w:val="2CB230CD"/>
    <w:rsid w:val="2CB3EA21"/>
    <w:rsid w:val="2CC1671F"/>
    <w:rsid w:val="2D10E134"/>
    <w:rsid w:val="2D1F988A"/>
    <w:rsid w:val="2D5402E9"/>
    <w:rsid w:val="2E5D3780"/>
    <w:rsid w:val="2EA8A1B3"/>
    <w:rsid w:val="2EF15DF5"/>
    <w:rsid w:val="2F62D4AE"/>
    <w:rsid w:val="2FAAA506"/>
    <w:rsid w:val="2FD84AAA"/>
    <w:rsid w:val="302D4129"/>
    <w:rsid w:val="3045C85E"/>
    <w:rsid w:val="305647F4"/>
    <w:rsid w:val="3082D608"/>
    <w:rsid w:val="31200702"/>
    <w:rsid w:val="314D3755"/>
    <w:rsid w:val="3203EFE4"/>
    <w:rsid w:val="32B88EEE"/>
    <w:rsid w:val="332C6C83"/>
    <w:rsid w:val="3330A8A3"/>
    <w:rsid w:val="33389629"/>
    <w:rsid w:val="333D303C"/>
    <w:rsid w:val="33B09675"/>
    <w:rsid w:val="33FB0D03"/>
    <w:rsid w:val="34C3F9A1"/>
    <w:rsid w:val="35326C34"/>
    <w:rsid w:val="35406D38"/>
    <w:rsid w:val="35E3DEAF"/>
    <w:rsid w:val="363DDADF"/>
    <w:rsid w:val="367036EB"/>
    <w:rsid w:val="36873472"/>
    <w:rsid w:val="370786B2"/>
    <w:rsid w:val="3741305C"/>
    <w:rsid w:val="37DDC092"/>
    <w:rsid w:val="380D485B"/>
    <w:rsid w:val="38220780"/>
    <w:rsid w:val="38FD6C5F"/>
    <w:rsid w:val="39A918BC"/>
    <w:rsid w:val="39AD96E3"/>
    <w:rsid w:val="3A2A4A75"/>
    <w:rsid w:val="3A63B6FF"/>
    <w:rsid w:val="3A7B981B"/>
    <w:rsid w:val="3A97EFC6"/>
    <w:rsid w:val="3AAC3135"/>
    <w:rsid w:val="3AE2072F"/>
    <w:rsid w:val="3AE93F0C"/>
    <w:rsid w:val="3B2A7FB1"/>
    <w:rsid w:val="3B39B9A6"/>
    <w:rsid w:val="3B88B11C"/>
    <w:rsid w:val="3BAAAC15"/>
    <w:rsid w:val="3C16551E"/>
    <w:rsid w:val="3CA83809"/>
    <w:rsid w:val="3D0C7D58"/>
    <w:rsid w:val="3D5DAE8B"/>
    <w:rsid w:val="3D6BFE41"/>
    <w:rsid w:val="3D896232"/>
    <w:rsid w:val="3EE970AA"/>
    <w:rsid w:val="3F379780"/>
    <w:rsid w:val="3F6AD487"/>
    <w:rsid w:val="3FEDEC74"/>
    <w:rsid w:val="40109073"/>
    <w:rsid w:val="4106CDEE"/>
    <w:rsid w:val="4140F4C5"/>
    <w:rsid w:val="4171F639"/>
    <w:rsid w:val="4194C907"/>
    <w:rsid w:val="425849C8"/>
    <w:rsid w:val="42DA802B"/>
    <w:rsid w:val="43122E7E"/>
    <w:rsid w:val="432DFCBC"/>
    <w:rsid w:val="434FFB02"/>
    <w:rsid w:val="43523DDE"/>
    <w:rsid w:val="4365F65B"/>
    <w:rsid w:val="439CABAB"/>
    <w:rsid w:val="43A6A1BB"/>
    <w:rsid w:val="43B446F2"/>
    <w:rsid w:val="43BE690D"/>
    <w:rsid w:val="44EA8A54"/>
    <w:rsid w:val="45368AFC"/>
    <w:rsid w:val="45402446"/>
    <w:rsid w:val="45793D8F"/>
    <w:rsid w:val="45AD1135"/>
    <w:rsid w:val="460E7DE5"/>
    <w:rsid w:val="461A27C0"/>
    <w:rsid w:val="4669CE60"/>
    <w:rsid w:val="46795F81"/>
    <w:rsid w:val="468D08F5"/>
    <w:rsid w:val="46905875"/>
    <w:rsid w:val="47842339"/>
    <w:rsid w:val="47D4210E"/>
    <w:rsid w:val="47DFD5FC"/>
    <w:rsid w:val="48016DDF"/>
    <w:rsid w:val="48185DDB"/>
    <w:rsid w:val="4844AB5C"/>
    <w:rsid w:val="48945806"/>
    <w:rsid w:val="48C510A1"/>
    <w:rsid w:val="4971B1A7"/>
    <w:rsid w:val="497BA65D"/>
    <w:rsid w:val="49A61429"/>
    <w:rsid w:val="49F502F7"/>
    <w:rsid w:val="4A51DD42"/>
    <w:rsid w:val="4A7B3E9E"/>
    <w:rsid w:val="4AC4CA22"/>
    <w:rsid w:val="4AD6929B"/>
    <w:rsid w:val="4AD6A417"/>
    <w:rsid w:val="4B010577"/>
    <w:rsid w:val="4BE68199"/>
    <w:rsid w:val="4C15D40A"/>
    <w:rsid w:val="4C22DE7E"/>
    <w:rsid w:val="4C59E808"/>
    <w:rsid w:val="4CD64746"/>
    <w:rsid w:val="4D637EC4"/>
    <w:rsid w:val="4D837F07"/>
    <w:rsid w:val="4DA2878D"/>
    <w:rsid w:val="4DC84949"/>
    <w:rsid w:val="4DE2B2B5"/>
    <w:rsid w:val="4E17F5D8"/>
    <w:rsid w:val="4E70AF63"/>
    <w:rsid w:val="4EA55C66"/>
    <w:rsid w:val="4F87F268"/>
    <w:rsid w:val="5022D848"/>
    <w:rsid w:val="505D51FB"/>
    <w:rsid w:val="508962B2"/>
    <w:rsid w:val="509499E8"/>
    <w:rsid w:val="50C43A1B"/>
    <w:rsid w:val="515B1403"/>
    <w:rsid w:val="51866BC4"/>
    <w:rsid w:val="51A95F5C"/>
    <w:rsid w:val="51F5D72A"/>
    <w:rsid w:val="5275EAE9"/>
    <w:rsid w:val="52A3A7F2"/>
    <w:rsid w:val="52AFBE09"/>
    <w:rsid w:val="53661ECC"/>
    <w:rsid w:val="53B81CB3"/>
    <w:rsid w:val="5439E32E"/>
    <w:rsid w:val="54834052"/>
    <w:rsid w:val="5486050D"/>
    <w:rsid w:val="548EE91F"/>
    <w:rsid w:val="54D70E14"/>
    <w:rsid w:val="5558B0E4"/>
    <w:rsid w:val="55C22057"/>
    <w:rsid w:val="55DB48B4"/>
    <w:rsid w:val="5690EADC"/>
    <w:rsid w:val="569DBF8E"/>
    <w:rsid w:val="56F25DBD"/>
    <w:rsid w:val="5751F867"/>
    <w:rsid w:val="57D2DA25"/>
    <w:rsid w:val="57E661BF"/>
    <w:rsid w:val="57FE694C"/>
    <w:rsid w:val="582D06AA"/>
    <w:rsid w:val="58398FEF"/>
    <w:rsid w:val="58A8F4AA"/>
    <w:rsid w:val="58D6A6E4"/>
    <w:rsid w:val="58DBA910"/>
    <w:rsid w:val="58F0CC4C"/>
    <w:rsid w:val="59637BE6"/>
    <w:rsid w:val="596EAA86"/>
    <w:rsid w:val="59BC37F3"/>
    <w:rsid w:val="59E25AC1"/>
    <w:rsid w:val="59EE04B0"/>
    <w:rsid w:val="59F18210"/>
    <w:rsid w:val="59F9A0A5"/>
    <w:rsid w:val="59FFFFF2"/>
    <w:rsid w:val="5A2B9CAE"/>
    <w:rsid w:val="5A3A1B68"/>
    <w:rsid w:val="5A9BDCA9"/>
    <w:rsid w:val="5AB4497D"/>
    <w:rsid w:val="5AB639B7"/>
    <w:rsid w:val="5AF281D6"/>
    <w:rsid w:val="5B6B2DD5"/>
    <w:rsid w:val="5B8C6038"/>
    <w:rsid w:val="5C09B97F"/>
    <w:rsid w:val="5C481210"/>
    <w:rsid w:val="5C754263"/>
    <w:rsid w:val="5CDFAEF0"/>
    <w:rsid w:val="5CFBC63B"/>
    <w:rsid w:val="5D179630"/>
    <w:rsid w:val="5D56463C"/>
    <w:rsid w:val="5D66BA5D"/>
    <w:rsid w:val="5D802DD3"/>
    <w:rsid w:val="5DB239DA"/>
    <w:rsid w:val="5DD64468"/>
    <w:rsid w:val="5DE6EBD9"/>
    <w:rsid w:val="5E1E086A"/>
    <w:rsid w:val="5E81F778"/>
    <w:rsid w:val="5E83ABFF"/>
    <w:rsid w:val="5EFF0DD1"/>
    <w:rsid w:val="5FCDCBCD"/>
    <w:rsid w:val="601F7C60"/>
    <w:rsid w:val="60489EC5"/>
    <w:rsid w:val="609AD39A"/>
    <w:rsid w:val="61626FCC"/>
    <w:rsid w:val="61F678A0"/>
    <w:rsid w:val="6267388D"/>
    <w:rsid w:val="627FE628"/>
    <w:rsid w:val="62839155"/>
    <w:rsid w:val="633EBD48"/>
    <w:rsid w:val="63944B3D"/>
    <w:rsid w:val="63FD05EE"/>
    <w:rsid w:val="642EA1B2"/>
    <w:rsid w:val="6434EFB7"/>
    <w:rsid w:val="64559C1D"/>
    <w:rsid w:val="64E4C9FA"/>
    <w:rsid w:val="65219C7E"/>
    <w:rsid w:val="6528CCDC"/>
    <w:rsid w:val="65CB78D8"/>
    <w:rsid w:val="66416776"/>
    <w:rsid w:val="6692A05D"/>
    <w:rsid w:val="66E27205"/>
    <w:rsid w:val="67332129"/>
    <w:rsid w:val="67DF0279"/>
    <w:rsid w:val="67F0D7AB"/>
    <w:rsid w:val="680FD9C3"/>
    <w:rsid w:val="68BBD82B"/>
    <w:rsid w:val="696890E2"/>
    <w:rsid w:val="6A2CC60B"/>
    <w:rsid w:val="6A7A4237"/>
    <w:rsid w:val="6AF70C2A"/>
    <w:rsid w:val="6B09E6AF"/>
    <w:rsid w:val="6B1B4B29"/>
    <w:rsid w:val="6BDBAAB7"/>
    <w:rsid w:val="6BE7ABDD"/>
    <w:rsid w:val="6C2AF950"/>
    <w:rsid w:val="6C9AF895"/>
    <w:rsid w:val="6CB8CC79"/>
    <w:rsid w:val="6D114881"/>
    <w:rsid w:val="6D398FB6"/>
    <w:rsid w:val="6D4EBD64"/>
    <w:rsid w:val="6DC298CF"/>
    <w:rsid w:val="6DF52206"/>
    <w:rsid w:val="6E087F86"/>
    <w:rsid w:val="6E0A3DBB"/>
    <w:rsid w:val="6E5692F3"/>
    <w:rsid w:val="6E6D242D"/>
    <w:rsid w:val="6EA902E9"/>
    <w:rsid w:val="6F139538"/>
    <w:rsid w:val="6F52E9CD"/>
    <w:rsid w:val="6F57A45F"/>
    <w:rsid w:val="6F5E6930"/>
    <w:rsid w:val="6FE811A6"/>
    <w:rsid w:val="6FFBFD5A"/>
    <w:rsid w:val="71D72AED"/>
    <w:rsid w:val="71F92AB5"/>
    <w:rsid w:val="720763CF"/>
    <w:rsid w:val="7326C939"/>
    <w:rsid w:val="73A1B900"/>
    <w:rsid w:val="73EFAFDD"/>
    <w:rsid w:val="748D29C6"/>
    <w:rsid w:val="74FF5108"/>
    <w:rsid w:val="750F1A17"/>
    <w:rsid w:val="754BEA23"/>
    <w:rsid w:val="75A212AB"/>
    <w:rsid w:val="75F36F1D"/>
    <w:rsid w:val="763A6336"/>
    <w:rsid w:val="76D927EC"/>
    <w:rsid w:val="7734374D"/>
    <w:rsid w:val="77AE20CE"/>
    <w:rsid w:val="77E23B12"/>
    <w:rsid w:val="77E9C951"/>
    <w:rsid w:val="785A1601"/>
    <w:rsid w:val="78DD6AF1"/>
    <w:rsid w:val="78EA927F"/>
    <w:rsid w:val="790CAE7A"/>
    <w:rsid w:val="792F3742"/>
    <w:rsid w:val="7934D9A9"/>
    <w:rsid w:val="793D10CD"/>
    <w:rsid w:val="7A204892"/>
    <w:rsid w:val="7AA099D7"/>
    <w:rsid w:val="7AB0E358"/>
    <w:rsid w:val="7AE5C190"/>
    <w:rsid w:val="7B3F14A8"/>
    <w:rsid w:val="7B92B007"/>
    <w:rsid w:val="7BC54341"/>
    <w:rsid w:val="7BEE8FEE"/>
    <w:rsid w:val="7C42B2E1"/>
    <w:rsid w:val="7C8191F1"/>
    <w:rsid w:val="7CDAE509"/>
    <w:rsid w:val="7D3F0F53"/>
    <w:rsid w:val="7D473A80"/>
    <w:rsid w:val="7D5A9AF7"/>
    <w:rsid w:val="7D5C3A3E"/>
    <w:rsid w:val="7D679432"/>
    <w:rsid w:val="7F553128"/>
    <w:rsid w:val="7F82944C"/>
    <w:rsid w:val="7FB932B3"/>
    <w:rsid w:val="7FBACA0B"/>
    <w:rsid w:val="7FC7586A"/>
    <w:rsid w:val="7FCA1582"/>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hAnsiTheme="majorHAnsi"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hAnsiTheme="majorHAnsi"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hAnsiTheme="majorHAnsi"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sid w:val="008C6A4B"/>
    <w:rPr>
      <w:rFonts w:asciiTheme="majorHAnsi" w:hAnsiTheme="majorHAnsi" w:eastAsiaTheme="majorEastAsia"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hAnsiTheme="majorHAnsi" w:eastAsiaTheme="majorEastAsia" w:cstheme="majorBidi"/>
      <w:b/>
      <w:spacing w:val="-10"/>
      <w:kern w:val="28"/>
      <w:sz w:val="32"/>
      <w:szCs w:val="56"/>
      <w:u w:val="single"/>
    </w:rPr>
  </w:style>
  <w:style w:type="character" w:styleId="Heading1Char" w:customStyle="1">
    <w:name w:val="Heading 1 Char"/>
    <w:basedOn w:val="DefaultParagraphFont"/>
    <w:link w:val="Heading1"/>
    <w:uiPriority w:val="9"/>
    <w:rsid w:val="00DB1939"/>
    <w:rPr>
      <w:rFonts w:asciiTheme="majorHAnsi" w:hAnsiTheme="majorHAnsi" w:eastAsiaTheme="majorEastAsia"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styleId="Heading2Char" w:customStyle="1">
    <w:name w:val="Heading 2 Char"/>
    <w:basedOn w:val="DefaultParagraphFont"/>
    <w:link w:val="Heading2"/>
    <w:uiPriority w:val="9"/>
    <w:rsid w:val="00DB1939"/>
    <w:rPr>
      <w:rFonts w:asciiTheme="majorHAnsi" w:hAnsiTheme="majorHAnsi" w:eastAsiaTheme="majorEastAsia"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C777DC"/>
    <w:rPr>
      <w:rFonts w:asciiTheme="majorHAnsi" w:hAnsiTheme="majorHAnsi" w:eastAsiaTheme="majorEastAsia" w:cstheme="majorBidi"/>
      <w:b/>
      <w:color w:val="000000" w:themeColor="text1"/>
      <w:sz w:val="24"/>
      <w:szCs w:val="24"/>
    </w:rPr>
  </w:style>
  <w:style w:type="character" w:styleId="Heading4Char" w:customStyle="1">
    <w:name w:val="Heading 4 Char"/>
    <w:basedOn w:val="DefaultParagraphFont"/>
    <w:link w:val="Heading4"/>
    <w:uiPriority w:val="9"/>
    <w:rsid w:val="001A6B3E"/>
    <w:rPr>
      <w:rFonts w:asciiTheme="majorHAnsi" w:hAnsiTheme="majorHAnsi" w:eastAsiaTheme="majorEastAsia"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Irina.udalova@kennedy.ox.ac.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kennedy.ox.ac.uk/team/irina-udalova"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F53C1A-8FAD-462F-8AEC-B2871610B28E}"/>
</file>

<file path=customXml/itemProps2.xml><?xml version="1.0" encoding="utf-8"?>
<ds:datastoreItem xmlns:ds="http://schemas.openxmlformats.org/officeDocument/2006/customXml" ds:itemID="{1816F448-8D82-42A4-BE2A-C6A7334E6230}">
  <ds:schemaRefs>
    <ds:schemaRef ds:uri="http://schemas.microsoft.com/sharepoint/v3/contenttype/forms"/>
  </ds:schemaRefs>
</ds:datastoreItem>
</file>

<file path=customXml/itemProps3.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Gavin Band</dc:creator>
  <keywords/>
  <dc:description/>
  <lastModifiedBy>Irina Udalova</lastModifiedBy>
  <revision>8</revision>
  <dcterms:created xsi:type="dcterms:W3CDTF">2021-07-01T16:19:00.0000000Z</dcterms:created>
  <dcterms:modified xsi:type="dcterms:W3CDTF">2022-09-26T09:12:37.4293215Z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